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6AA" w:rsidRDefault="00CD26AA" w:rsidP="00890B22">
      <w:pPr>
        <w:spacing w:after="0" w:line="240" w:lineRule="auto"/>
        <w:contextualSpacing/>
        <w:rPr>
          <w:rFonts w:ascii="Times New Roman" w:hAnsi="Times New Roman" w:cs="Times New Roman"/>
          <w:b/>
          <w:sz w:val="24"/>
          <w:szCs w:val="24"/>
        </w:rPr>
      </w:pPr>
    </w:p>
    <w:p w:rsidR="004C0BA7" w:rsidRDefault="004C0BA7" w:rsidP="004C0BA7">
      <w:pPr>
        <w:spacing w:after="0" w:line="240" w:lineRule="auto"/>
        <w:contextualSpacing/>
        <w:jc w:val="center"/>
        <w:rPr>
          <w:rFonts w:ascii="Times New Roman" w:hAnsi="Times New Roman" w:cs="Times New Roman"/>
          <w:b/>
          <w:sz w:val="28"/>
          <w:szCs w:val="28"/>
        </w:rPr>
      </w:pPr>
      <w:r w:rsidRPr="00BE5263">
        <w:rPr>
          <w:rFonts w:ascii="Times New Roman" w:hAnsi="Times New Roman" w:cs="Times New Roman"/>
          <w:b/>
          <w:sz w:val="28"/>
          <w:szCs w:val="28"/>
        </w:rPr>
        <w:t>IMPLEMENTATION OF</w:t>
      </w:r>
      <w:r>
        <w:rPr>
          <w:rFonts w:ascii="Times New Roman" w:hAnsi="Times New Roman" w:cs="Times New Roman"/>
          <w:b/>
          <w:sz w:val="28"/>
          <w:szCs w:val="28"/>
        </w:rPr>
        <w:t xml:space="preserve"> OUTDOOR GAMES TO IMPROVE </w:t>
      </w:r>
    </w:p>
    <w:p w:rsidR="004C0BA7" w:rsidRPr="00CD26AA" w:rsidRDefault="004C0BA7" w:rsidP="004C0BA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4-5-YEAR-OLD CHILDREN’S NUMBER SENSE </w:t>
      </w:r>
    </w:p>
    <w:p w:rsidR="004C0BA7" w:rsidRPr="00CD26AA" w:rsidRDefault="004C0BA7" w:rsidP="004C0BA7">
      <w:pPr>
        <w:spacing w:after="0" w:line="240" w:lineRule="auto"/>
        <w:contextualSpacing/>
        <w:jc w:val="center"/>
        <w:rPr>
          <w:rFonts w:ascii="Times New Roman" w:hAnsi="Times New Roman" w:cs="Times New Roman"/>
          <w:b/>
          <w:sz w:val="28"/>
          <w:szCs w:val="28"/>
        </w:rPr>
      </w:pPr>
    </w:p>
    <w:p w:rsidR="004C0BA7" w:rsidRDefault="004C0BA7" w:rsidP="004C0BA7">
      <w:pPr>
        <w:spacing w:after="0" w:line="240" w:lineRule="auto"/>
        <w:contextualSpacing/>
        <w:jc w:val="center"/>
        <w:rPr>
          <w:rFonts w:ascii="Times New Roman" w:hAnsi="Times New Roman" w:cs="Times New Roman"/>
          <w:b/>
          <w:sz w:val="24"/>
          <w:szCs w:val="24"/>
        </w:rPr>
      </w:pPr>
    </w:p>
    <w:p w:rsidR="004C0BA7" w:rsidRDefault="004C0BA7" w:rsidP="004C0BA7">
      <w:pPr>
        <w:spacing w:after="0" w:line="240" w:lineRule="auto"/>
        <w:contextualSpacing/>
        <w:jc w:val="center"/>
        <w:rPr>
          <w:rFonts w:ascii="Times New Roman" w:hAnsi="Times New Roman" w:cs="Times New Roman"/>
          <w:b/>
          <w:sz w:val="24"/>
          <w:szCs w:val="24"/>
        </w:rPr>
      </w:pPr>
      <w:r w:rsidRPr="00CD26AA">
        <w:rPr>
          <w:rFonts w:ascii="Times New Roman" w:hAnsi="Times New Roman" w:cs="Times New Roman"/>
          <w:b/>
          <w:sz w:val="24"/>
          <w:szCs w:val="24"/>
        </w:rPr>
        <w:t>Fi</w:t>
      </w:r>
      <w:r>
        <w:rPr>
          <w:rFonts w:ascii="Times New Roman" w:hAnsi="Times New Roman" w:cs="Times New Roman"/>
          <w:b/>
          <w:sz w:val="24"/>
          <w:szCs w:val="24"/>
        </w:rPr>
        <w:t>tri Nurhayati ¹) Harun Rasyid ²)</w:t>
      </w:r>
    </w:p>
    <w:p w:rsidR="004C0BA7" w:rsidRPr="00CD26AA" w:rsidRDefault="004C0BA7" w:rsidP="004C0BA7">
      <w:pPr>
        <w:spacing w:after="0" w:line="240" w:lineRule="auto"/>
        <w:contextualSpacing/>
        <w:jc w:val="center"/>
        <w:rPr>
          <w:rFonts w:ascii="Times New Roman" w:hAnsi="Times New Roman" w:cs="Times New Roman"/>
          <w:b/>
          <w:sz w:val="24"/>
          <w:szCs w:val="24"/>
        </w:rPr>
      </w:pPr>
    </w:p>
    <w:p w:rsidR="004C0BA7" w:rsidRDefault="004C0BA7" w:rsidP="004C0BA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Magister of Early Childhood Education, Yogyakarta State University</w:t>
      </w:r>
    </w:p>
    <w:p w:rsidR="004C0BA7" w:rsidRPr="00CD26AA" w:rsidRDefault="004C0BA7" w:rsidP="004C0BA7">
      <w:pPr>
        <w:spacing w:after="0" w:line="240" w:lineRule="auto"/>
        <w:contextualSpacing/>
        <w:jc w:val="center"/>
        <w:rPr>
          <w:rFonts w:ascii="Times New Roman" w:hAnsi="Times New Roman" w:cs="Times New Roman"/>
          <w:sz w:val="20"/>
          <w:szCs w:val="20"/>
        </w:rPr>
      </w:pPr>
      <w:hyperlink r:id="rId8" w:history="1">
        <w:r w:rsidRPr="00CD26AA">
          <w:rPr>
            <w:rStyle w:val="Hyperlink"/>
            <w:rFonts w:ascii="Times New Roman" w:hAnsi="Times New Roman" w:cs="Times New Roman"/>
            <w:sz w:val="20"/>
            <w:szCs w:val="20"/>
          </w:rPr>
          <w:t>fitrinurhayati.2017@student.uny.ac.id</w:t>
        </w:r>
      </w:hyperlink>
      <w:r w:rsidRPr="00CD26AA">
        <w:rPr>
          <w:rFonts w:ascii="Times New Roman" w:hAnsi="Times New Roman" w:cs="Times New Roman"/>
          <w:sz w:val="20"/>
          <w:szCs w:val="20"/>
        </w:rPr>
        <w:t xml:space="preserve">, </w:t>
      </w:r>
    </w:p>
    <w:p w:rsidR="004C0BA7" w:rsidRPr="00F7271D" w:rsidRDefault="004C0BA7" w:rsidP="004C0BA7">
      <w:pPr>
        <w:spacing w:after="0" w:line="240" w:lineRule="auto"/>
        <w:contextualSpacing/>
        <w:jc w:val="both"/>
        <w:rPr>
          <w:rFonts w:ascii="Times New Roman" w:hAnsi="Times New Roman" w:cs="Times New Roman"/>
          <w:sz w:val="24"/>
          <w:szCs w:val="24"/>
        </w:rPr>
      </w:pPr>
    </w:p>
    <w:p w:rsidR="004C0BA7" w:rsidRDefault="004C0BA7" w:rsidP="004C0BA7">
      <w:pPr>
        <w:spacing w:after="0" w:line="240" w:lineRule="auto"/>
        <w:contextualSpacing/>
        <w:jc w:val="both"/>
        <w:rPr>
          <w:rFonts w:ascii="Times New Roman" w:hAnsi="Times New Roman" w:cs="Times New Roman"/>
          <w:b/>
          <w:sz w:val="24"/>
          <w:szCs w:val="24"/>
        </w:rPr>
      </w:pPr>
    </w:p>
    <w:p w:rsidR="004C0BA7" w:rsidRPr="00BD6DF3" w:rsidRDefault="004C0BA7" w:rsidP="004C0BA7">
      <w:pPr>
        <w:spacing w:after="0" w:line="240" w:lineRule="auto"/>
        <w:contextualSpacing/>
        <w:jc w:val="center"/>
        <w:rPr>
          <w:rFonts w:ascii="Times New Roman" w:hAnsi="Times New Roman" w:cs="Times New Roman"/>
          <w:b/>
          <w:sz w:val="24"/>
          <w:szCs w:val="24"/>
        </w:rPr>
      </w:pPr>
      <w:r w:rsidRPr="00BD6DF3">
        <w:rPr>
          <w:rFonts w:ascii="Times New Roman" w:hAnsi="Times New Roman" w:cs="Times New Roman"/>
          <w:b/>
          <w:sz w:val="24"/>
          <w:szCs w:val="24"/>
        </w:rPr>
        <w:t>Abstrak</w:t>
      </w:r>
    </w:p>
    <w:p w:rsidR="004C0BA7" w:rsidRDefault="004C0BA7" w:rsidP="004C0BA7">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This research implemented some outdoor games, which can improve students’ number sense, through a quasi-experiment project with </w:t>
      </w:r>
      <w:r w:rsidRPr="00AC0BD1">
        <w:rPr>
          <w:rFonts w:ascii="Times New Roman" w:hAnsi="Times New Roman" w:cs="Times New Roman"/>
          <w:sz w:val="24"/>
          <w:szCs w:val="24"/>
        </w:rPr>
        <w:t>one group pretest-posttest design</w:t>
      </w:r>
      <w:r>
        <w:rPr>
          <w:rFonts w:ascii="Times New Roman" w:hAnsi="Times New Roman" w:cs="Times New Roman"/>
          <w:sz w:val="24"/>
          <w:szCs w:val="24"/>
        </w:rPr>
        <w:t xml:space="preserve"> in a kindergarten class (4-5 years old) in Bantul district. The students were invited to participate actively in outdoor games. They can contribute directly to the outdoor games which can develop their competence in number using learner-centred method and supported by the teachers. The right outdoor games can be identified as a way to improve students’ sense in numbers. Many teachers can also shift their perspectives from the old class management they had.</w:t>
      </w:r>
    </w:p>
    <w:p w:rsidR="009417C0" w:rsidRDefault="004C0BA7" w:rsidP="004C0BA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Keywords: </w:t>
      </w:r>
      <w:r w:rsidRPr="004C0BA7">
        <w:rPr>
          <w:rFonts w:ascii="Times New Roman" w:hAnsi="Times New Roman" w:cs="Times New Roman"/>
          <w:i/>
          <w:sz w:val="24"/>
          <w:szCs w:val="24"/>
        </w:rPr>
        <w:t>outdoor games, number sense, 4-5-year-old children</w:t>
      </w:r>
    </w:p>
    <w:p w:rsidR="004C0BA7" w:rsidRPr="00F7271D" w:rsidRDefault="004C0BA7" w:rsidP="004C0BA7">
      <w:pPr>
        <w:spacing w:after="0" w:line="240" w:lineRule="auto"/>
        <w:contextualSpacing/>
        <w:jc w:val="both"/>
        <w:rPr>
          <w:rFonts w:ascii="Times New Roman" w:hAnsi="Times New Roman" w:cs="Times New Roman"/>
          <w:sz w:val="24"/>
          <w:szCs w:val="24"/>
        </w:rPr>
      </w:pPr>
    </w:p>
    <w:p w:rsidR="009F5812" w:rsidRDefault="009F5812" w:rsidP="00803B09">
      <w:pPr>
        <w:spacing w:after="0" w:line="240" w:lineRule="auto"/>
        <w:contextualSpacing/>
        <w:jc w:val="both"/>
        <w:rPr>
          <w:rFonts w:ascii="Times New Roman" w:hAnsi="Times New Roman" w:cs="Times New Roman"/>
          <w:b/>
          <w:sz w:val="24"/>
          <w:szCs w:val="24"/>
        </w:rPr>
        <w:sectPr w:rsidR="009F5812" w:rsidSect="00A169AC">
          <w:footerReference w:type="default" r:id="rId9"/>
          <w:headerReference w:type="first" r:id="rId10"/>
          <w:pgSz w:w="11906" w:h="16838"/>
          <w:pgMar w:top="1440" w:right="1440" w:bottom="1440" w:left="1440" w:header="708" w:footer="708" w:gutter="0"/>
          <w:cols w:space="708"/>
          <w:titlePg/>
          <w:docGrid w:linePitch="360"/>
        </w:sectPr>
      </w:pPr>
    </w:p>
    <w:p w:rsidR="00F7271D" w:rsidRPr="00BD6DF3" w:rsidRDefault="00F7271D" w:rsidP="00803B09">
      <w:pPr>
        <w:spacing w:after="0" w:line="240" w:lineRule="auto"/>
        <w:contextualSpacing/>
        <w:jc w:val="both"/>
        <w:rPr>
          <w:rFonts w:ascii="Times New Roman" w:hAnsi="Times New Roman" w:cs="Times New Roman"/>
          <w:b/>
          <w:sz w:val="24"/>
          <w:szCs w:val="24"/>
        </w:rPr>
      </w:pPr>
      <w:r w:rsidRPr="00BD6DF3">
        <w:rPr>
          <w:rFonts w:ascii="Times New Roman" w:hAnsi="Times New Roman" w:cs="Times New Roman"/>
          <w:b/>
          <w:sz w:val="24"/>
          <w:szCs w:val="24"/>
        </w:rPr>
        <w:lastRenderedPageBreak/>
        <w:t>Pendahuluan</w:t>
      </w:r>
    </w:p>
    <w:p w:rsidR="00F7271D" w:rsidRDefault="001214EB" w:rsidP="0042668C">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Pada tahun-tahun terakhir ini, minat anak-anak pada aktivitas matematika semakin meningkat apabila dibandingkan dengan tahun-tahun sebelumnya. Hal ini dibuktikan dengan p</w:t>
      </w:r>
      <w:r w:rsidR="00844910">
        <w:rPr>
          <w:rFonts w:ascii="Times New Roman" w:hAnsi="Times New Roman" w:cs="Times New Roman"/>
          <w:sz w:val="24"/>
          <w:szCs w:val="24"/>
        </w:rPr>
        <w:t xml:space="preserve">enelitian </w:t>
      </w:r>
      <w:r w:rsidR="006064E6">
        <w:rPr>
          <w:rFonts w:ascii="Times New Roman" w:hAnsi="Times New Roman" w:cs="Times New Roman"/>
          <w:sz w:val="24"/>
          <w:szCs w:val="24"/>
        </w:rPr>
        <w:fldChar w:fldCharType="begin" w:fldLock="1"/>
      </w:r>
      <w:r w:rsidR="006064E6">
        <w:rPr>
          <w:rFonts w:ascii="Times New Roman" w:hAnsi="Times New Roman" w:cs="Times New Roman"/>
          <w:sz w:val="24"/>
          <w:szCs w:val="24"/>
        </w:rPr>
        <w:instrText>ADDIN CSL_CITATION {"citationItems":[{"id":"ITEM-1","itemData":{"abstract":"In recent years, teaching mathematics in an outdoor setting has become popular among teachers, as it seems to offer alternative ways to motivate children's learning. These new learning possibilities pose crucial questions regarding the nature of how mathematical activities should be designed for outdoors settings. In this paper we describe our current work related to the design and implementation of mathematical activities in this particular environment in which a specific mathematical content was used as the central component in the design. We illustrate our collaborative design approach and the results from observations of two activities. Our initial results provide us with valuable insights that can help to better understand how to design and implement this kind of educational activities.","author":[{"dropping-particle":"","family":"Nilsson","given":"P.","non-dropping-particle":"","parse-names":false,"suffix":""},{"dropping-particle":"","family":"Sollervall","given":"H.","non-dropping-particle":"","parse-names":false,"suffix":""},{"dropping-particle":"","family":"Milrad","given":"M.","non-dropping-particle":"","parse-names":false,"suffix":""}],"id":"ITEM-1","issued":{"date-parts":[["2009"]]},"page":"1101-1110","title":"Collaborative design of mathematical activities for learning in an outdoor setting","type":"article-journal"},"uris":["http://www.mendeley.com/documents/?uuid=383d341f-aecb-447e-916d-8a662461c511"]}],"mendeley":{"formattedCitation":"(Nilsson, Sollervall, &amp; Milrad, 2009)","plainTextFormattedCitation":"(Nilsson, Sollervall, &amp; Milrad, 2009)","previouslyFormattedCitation":"(Nilsson, Sollervall, &amp; Milrad, 2009)"},"properties":{"noteIndex":0},"schema":"https://github.com/citation-style-language/schema/raw/master/csl-citation.json"}</w:instrText>
      </w:r>
      <w:r w:rsidR="006064E6">
        <w:rPr>
          <w:rFonts w:ascii="Times New Roman" w:hAnsi="Times New Roman" w:cs="Times New Roman"/>
          <w:sz w:val="24"/>
          <w:szCs w:val="24"/>
        </w:rPr>
        <w:fldChar w:fldCharType="separate"/>
      </w:r>
      <w:r w:rsidR="006064E6" w:rsidRPr="006064E6">
        <w:rPr>
          <w:rFonts w:ascii="Times New Roman" w:hAnsi="Times New Roman" w:cs="Times New Roman"/>
          <w:noProof/>
          <w:sz w:val="24"/>
          <w:szCs w:val="24"/>
        </w:rPr>
        <w:t>(Nilsson, Sollervall, &amp; Milrad, 2009)</w:t>
      </w:r>
      <w:r w:rsidR="006064E6">
        <w:rPr>
          <w:rFonts w:ascii="Times New Roman" w:hAnsi="Times New Roman" w:cs="Times New Roman"/>
          <w:sz w:val="24"/>
          <w:szCs w:val="24"/>
        </w:rPr>
        <w:fldChar w:fldCharType="end"/>
      </w:r>
      <w:r>
        <w:rPr>
          <w:rFonts w:ascii="Times New Roman" w:hAnsi="Times New Roman" w:cs="Times New Roman"/>
          <w:sz w:val="24"/>
          <w:szCs w:val="24"/>
        </w:rPr>
        <w:t xml:space="preserve"> yang menunjukkan</w:t>
      </w:r>
      <w:r w:rsidR="00844910">
        <w:rPr>
          <w:rFonts w:ascii="Times New Roman" w:hAnsi="Times New Roman" w:cs="Times New Roman"/>
          <w:sz w:val="24"/>
          <w:szCs w:val="24"/>
        </w:rPr>
        <w:t xml:space="preserve"> bahwa minat anak-anak di Swedia dalam aktivitas matematika pada tahun-tahun terakhir semakin meningkat</w:t>
      </w:r>
      <w:r>
        <w:rPr>
          <w:rFonts w:ascii="Times New Roman" w:hAnsi="Times New Roman" w:cs="Times New Roman"/>
          <w:sz w:val="24"/>
          <w:szCs w:val="24"/>
        </w:rPr>
        <w:t xml:space="preserve"> sehingga hal ini perlu mendapatkan perhatian yang lebih khusus.</w:t>
      </w:r>
      <w:r w:rsidR="00844910">
        <w:rPr>
          <w:rFonts w:ascii="Times New Roman" w:hAnsi="Times New Roman" w:cs="Times New Roman"/>
          <w:sz w:val="24"/>
          <w:szCs w:val="24"/>
        </w:rPr>
        <w:t xml:space="preserve">  </w:t>
      </w:r>
      <w:r w:rsidR="00531865" w:rsidRPr="00D95849">
        <w:rPr>
          <w:rFonts w:ascii="Times New Roman" w:hAnsi="Times New Roman" w:cs="Times New Roman"/>
          <w:i/>
          <w:sz w:val="24"/>
          <w:szCs w:val="24"/>
        </w:rPr>
        <w:t>National Council of Teachers of Mathematics</w:t>
      </w:r>
      <w:r w:rsidR="00531865">
        <w:rPr>
          <w:rFonts w:ascii="Times New Roman" w:hAnsi="Times New Roman" w:cs="Times New Roman"/>
          <w:i/>
          <w:sz w:val="24"/>
          <w:szCs w:val="24"/>
        </w:rPr>
        <w:t xml:space="preserve"> </w:t>
      </w:r>
      <w:r w:rsidR="00531865">
        <w:rPr>
          <w:rFonts w:ascii="Times New Roman" w:hAnsi="Times New Roman" w:cs="Times New Roman"/>
          <w:sz w:val="24"/>
          <w:szCs w:val="24"/>
        </w:rPr>
        <w:t>(NCTM)</w:t>
      </w:r>
      <w:r w:rsidR="006064E6">
        <w:rPr>
          <w:rFonts w:ascii="Times New Roman" w:hAnsi="Times New Roman" w:cs="Times New Roman"/>
          <w:sz w:val="24"/>
          <w:szCs w:val="24"/>
        </w:rPr>
        <w:t xml:space="preserve"> </w:t>
      </w:r>
      <w:r w:rsidR="006064E6">
        <w:rPr>
          <w:rFonts w:ascii="Times New Roman" w:hAnsi="Times New Roman" w:cs="Times New Roman"/>
          <w:sz w:val="24"/>
          <w:szCs w:val="24"/>
        </w:rPr>
        <w:fldChar w:fldCharType="begin" w:fldLock="1"/>
      </w:r>
      <w:r w:rsidR="006064E6">
        <w:rPr>
          <w:rFonts w:ascii="Times New Roman" w:hAnsi="Times New Roman" w:cs="Times New Roman"/>
          <w:sz w:val="24"/>
          <w:szCs w:val="24"/>
        </w:rPr>
        <w:instrText>ADDIN CSL_CITATION {"citationItems":[{"id":"ITEM-1","itemData":{"ISBN":"1649-3362","author":[{"dropping-particle":"","family":"Dunphy","given":"Elizabeth","non-dropping-particle":"","parse-names":false,"suffix":""},{"dropping-particle":"","family":"Dooley","given":"Thérèse","non-dropping-particle":"","parse-names":false,"suffix":""},{"dropping-particle":"","family":"Shiel","given":"Gerry","non-dropping-particle":"","parse-names":false,"suffix":""},{"dropping-particle":"","family":"Butler","given":"With Deirdre","non-dropping-particle":"","parse-names":false,"suffix":""},{"dropping-particle":"","family":"Corcoran","given":"Dolores","non-dropping-particle":"","parse-names":false,"suffix":""},{"dropping-particle":"","family":"Ryan","given":"Miriam","non-dropping-particle":"","parse-names":false,"suffix":""},{"dropping-particle":"","family":"Travers","given":"Joe","non-dropping-particle":"","parse-names":false,"suffix":""}],"id":"ITEM-1","issue":"17","issued":{"date-parts":[["2014"]]},"title":"Mathematics in Early Childhood and Primary Education (3-8 years)","type":"article-journal"},"uris":["http://www.mendeley.com/documents/?uuid=648d7eb5-d71e-458f-a4fc-3e68ab058103"]}],"mendeley":{"formattedCitation":"(Dunphy et al., 2014)","plainTextFormattedCitation":"(Dunphy et al., 2014)","previouslyFormattedCitation":"(Dunphy et al., 2014)"},"properties":{"noteIndex":0},"schema":"https://github.com/citation-style-language/schema/raw/master/csl-citation.json"}</w:instrText>
      </w:r>
      <w:r w:rsidR="006064E6">
        <w:rPr>
          <w:rFonts w:ascii="Times New Roman" w:hAnsi="Times New Roman" w:cs="Times New Roman"/>
          <w:sz w:val="24"/>
          <w:szCs w:val="24"/>
        </w:rPr>
        <w:fldChar w:fldCharType="separate"/>
      </w:r>
      <w:r w:rsidR="006064E6" w:rsidRPr="006064E6">
        <w:rPr>
          <w:rFonts w:ascii="Times New Roman" w:hAnsi="Times New Roman" w:cs="Times New Roman"/>
          <w:noProof/>
          <w:sz w:val="24"/>
          <w:szCs w:val="24"/>
        </w:rPr>
        <w:t>(Dunphy et al., 2014)</w:t>
      </w:r>
      <w:r w:rsidR="006064E6">
        <w:rPr>
          <w:rFonts w:ascii="Times New Roman" w:hAnsi="Times New Roman" w:cs="Times New Roman"/>
          <w:sz w:val="24"/>
          <w:szCs w:val="24"/>
        </w:rPr>
        <w:fldChar w:fldCharType="end"/>
      </w:r>
      <w:r w:rsidR="00531865">
        <w:rPr>
          <w:rFonts w:ascii="Times New Roman" w:hAnsi="Times New Roman" w:cs="Times New Roman"/>
          <w:sz w:val="24"/>
          <w:szCs w:val="24"/>
        </w:rPr>
        <w:t xml:space="preserve"> menyatakan bahwa</w:t>
      </w:r>
      <w:r w:rsidR="003C5005">
        <w:rPr>
          <w:rFonts w:ascii="Times New Roman" w:hAnsi="Times New Roman" w:cs="Times New Roman"/>
          <w:sz w:val="24"/>
          <w:szCs w:val="24"/>
        </w:rPr>
        <w:t xml:space="preserve"> konten</w:t>
      </w:r>
      <w:r w:rsidR="00531865">
        <w:rPr>
          <w:rFonts w:ascii="Times New Roman" w:hAnsi="Times New Roman" w:cs="Times New Roman"/>
          <w:sz w:val="24"/>
          <w:szCs w:val="24"/>
        </w:rPr>
        <w:t xml:space="preserve"> </w:t>
      </w:r>
      <w:r w:rsidR="00844910">
        <w:rPr>
          <w:rFonts w:ascii="Times New Roman" w:hAnsi="Times New Roman" w:cs="Times New Roman"/>
          <w:sz w:val="24"/>
          <w:szCs w:val="24"/>
        </w:rPr>
        <w:t>matematika untuk anak terdiri dari pengenalan angka,</w:t>
      </w:r>
      <w:r w:rsidR="003C5005">
        <w:rPr>
          <w:rFonts w:ascii="Times New Roman" w:hAnsi="Times New Roman" w:cs="Times New Roman"/>
          <w:sz w:val="24"/>
          <w:szCs w:val="24"/>
        </w:rPr>
        <w:t xml:space="preserve"> geometri, pengukuran, aljabar, dan penyajian data. </w:t>
      </w:r>
      <w:r>
        <w:rPr>
          <w:rFonts w:ascii="Times New Roman" w:hAnsi="Times New Roman" w:cs="Times New Roman"/>
          <w:sz w:val="24"/>
          <w:szCs w:val="24"/>
        </w:rPr>
        <w:t xml:space="preserve">Dari keseluruhan konten tersebut, memang tidak dipungkiri bahwa semua itu berhubungan dalam kehidupan keseharian anak dan dapat ditemukan dalam lingkungan sekitar anak. </w:t>
      </w:r>
      <w:r w:rsidR="003C5005">
        <w:rPr>
          <w:rFonts w:ascii="Times New Roman" w:hAnsi="Times New Roman" w:cs="Times New Roman"/>
          <w:sz w:val="24"/>
          <w:szCs w:val="24"/>
        </w:rPr>
        <w:t>Salah satu aktivitas matematika yang penting untuk dikembangkan pada anak adalah pengenalan angka.</w:t>
      </w:r>
      <w:r w:rsidR="00531865">
        <w:rPr>
          <w:rFonts w:ascii="Times New Roman" w:hAnsi="Times New Roman" w:cs="Times New Roman"/>
          <w:sz w:val="24"/>
          <w:szCs w:val="24"/>
        </w:rPr>
        <w:t xml:space="preserve"> Kemampuan anak dalam mengenal angka menjadi penting untuk dikembangkan karena hal ini berhubungan dengan kehidupan sehari-hari anak </w:t>
      </w:r>
      <w:r w:rsidR="006064E6">
        <w:rPr>
          <w:rFonts w:ascii="Times New Roman" w:hAnsi="Times New Roman" w:cs="Times New Roman"/>
          <w:sz w:val="24"/>
          <w:szCs w:val="24"/>
        </w:rPr>
        <w:t xml:space="preserve">yang tidak terlepas dari angka </w:t>
      </w:r>
      <w:r w:rsidR="006064E6">
        <w:rPr>
          <w:rFonts w:ascii="Times New Roman" w:hAnsi="Times New Roman" w:cs="Times New Roman"/>
          <w:sz w:val="24"/>
          <w:szCs w:val="24"/>
        </w:rPr>
        <w:fldChar w:fldCharType="begin" w:fldLock="1"/>
      </w:r>
      <w:r w:rsidR="006064E6">
        <w:rPr>
          <w:rFonts w:ascii="Times New Roman" w:hAnsi="Times New Roman" w:cs="Times New Roman"/>
          <w:sz w:val="24"/>
          <w:szCs w:val="24"/>
        </w:rPr>
        <w:instrText>ADDIN CSL_CITATION {"citationItems":[{"id":"ITEM-1","itemData":{"author":[{"dropping-particle":"","family":"Anak","given":"Untuk","non-dropping-particle":"","parse-names":false,"suffix":""},{"dropping-particle":"","family":"Dini","given":"Usia","non-dropping-particle":"","parse-names":false,"suffix":""}],"id":"ITEM-1","issued":{"date-parts":[["2011"]]},"title":"Konsep matematika","type":"article-journal"},"uris":["http://www.mendeley.com/documents/?uuid=bee762e2-a1fa-47be-8a5c-6ad8f7f5e8a1"]}],"mendeley":{"formattedCitation":"(Anak &amp; Dini, 2011)","manualFormatting":"(Lestari KW, 2011)","plainTextFormattedCitation":"(Anak &amp; Dini, 2011)","previouslyFormattedCitation":"(Anak &amp; Dini, 2011)"},"properties":{"noteIndex":0},"schema":"https://github.com/citation-style-language/schema/raw/master/csl-citation.json"}</w:instrText>
      </w:r>
      <w:r w:rsidR="006064E6">
        <w:rPr>
          <w:rFonts w:ascii="Times New Roman" w:hAnsi="Times New Roman" w:cs="Times New Roman"/>
          <w:sz w:val="24"/>
          <w:szCs w:val="24"/>
        </w:rPr>
        <w:fldChar w:fldCharType="separate"/>
      </w:r>
      <w:r w:rsidR="006064E6" w:rsidRPr="006064E6">
        <w:rPr>
          <w:rFonts w:ascii="Times New Roman" w:hAnsi="Times New Roman" w:cs="Times New Roman"/>
          <w:noProof/>
          <w:sz w:val="24"/>
          <w:szCs w:val="24"/>
        </w:rPr>
        <w:t>(</w:t>
      </w:r>
      <w:r w:rsidR="006064E6">
        <w:rPr>
          <w:rFonts w:ascii="Times New Roman" w:hAnsi="Times New Roman" w:cs="Times New Roman"/>
          <w:noProof/>
          <w:sz w:val="24"/>
          <w:szCs w:val="24"/>
        </w:rPr>
        <w:t>Lestari KW</w:t>
      </w:r>
      <w:r w:rsidR="006064E6" w:rsidRPr="006064E6">
        <w:rPr>
          <w:rFonts w:ascii="Times New Roman" w:hAnsi="Times New Roman" w:cs="Times New Roman"/>
          <w:noProof/>
          <w:sz w:val="24"/>
          <w:szCs w:val="24"/>
        </w:rPr>
        <w:t>, 2011)</w:t>
      </w:r>
      <w:r w:rsidR="006064E6">
        <w:rPr>
          <w:rFonts w:ascii="Times New Roman" w:hAnsi="Times New Roman" w:cs="Times New Roman"/>
          <w:sz w:val="24"/>
          <w:szCs w:val="24"/>
        </w:rPr>
        <w:fldChar w:fldCharType="end"/>
      </w:r>
      <w:r w:rsidR="006064E6">
        <w:rPr>
          <w:rFonts w:ascii="Times New Roman" w:hAnsi="Times New Roman" w:cs="Times New Roman"/>
          <w:sz w:val="24"/>
          <w:szCs w:val="24"/>
        </w:rPr>
        <w:t>.</w:t>
      </w:r>
    </w:p>
    <w:p w:rsidR="00531865" w:rsidRDefault="00531865" w:rsidP="0042668C">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Pengalaman anak dalam mengenal angka pada t</w:t>
      </w:r>
      <w:r w:rsidR="00EA4CFB">
        <w:rPr>
          <w:rFonts w:ascii="Times New Roman" w:hAnsi="Times New Roman" w:cs="Times New Roman"/>
          <w:sz w:val="24"/>
          <w:szCs w:val="24"/>
        </w:rPr>
        <w:t>ahun-tahun awal masa kanak-kanak</w:t>
      </w:r>
      <w:r>
        <w:rPr>
          <w:rFonts w:ascii="Times New Roman" w:hAnsi="Times New Roman" w:cs="Times New Roman"/>
          <w:sz w:val="24"/>
          <w:szCs w:val="24"/>
        </w:rPr>
        <w:t xml:space="preserve"> dapat membantu mengembangkan </w:t>
      </w:r>
      <w:r w:rsidR="00EA4CFB">
        <w:rPr>
          <w:rFonts w:ascii="Times New Roman" w:hAnsi="Times New Roman" w:cs="Times New Roman"/>
          <w:sz w:val="24"/>
          <w:szCs w:val="24"/>
        </w:rPr>
        <w:t>kemampuan matematika anak pada tahun-tahun berikutnya. Artinya, anak yang mengenal angka pada tahun-tahun awal mereka lebih memungkinkan untuk menjadikan anak yang lebih cakap dan terlibat dalam kehidupan sehari-hari mereka</w:t>
      </w:r>
      <w:r w:rsidR="006064E6">
        <w:rPr>
          <w:rFonts w:ascii="Times New Roman" w:hAnsi="Times New Roman" w:cs="Times New Roman"/>
          <w:sz w:val="24"/>
          <w:szCs w:val="24"/>
        </w:rPr>
        <w:t xml:space="preserve"> </w:t>
      </w:r>
      <w:r w:rsidR="006064E6">
        <w:rPr>
          <w:rFonts w:ascii="Times New Roman" w:hAnsi="Times New Roman" w:cs="Times New Roman"/>
          <w:sz w:val="24"/>
          <w:szCs w:val="24"/>
        </w:rPr>
        <w:fldChar w:fldCharType="begin" w:fldLock="1"/>
      </w:r>
      <w:r w:rsidR="006064E6">
        <w:rPr>
          <w:rFonts w:ascii="Times New Roman" w:hAnsi="Times New Roman" w:cs="Times New Roman"/>
          <w:sz w:val="24"/>
          <w:szCs w:val="24"/>
        </w:rPr>
        <w:instrText>ADDIN CSL_CITATION {"citationItems":[{"id":"ITEM-1","itemData":{"ISSN":"2354-6271","author":[{"dropping-particle":"","family":"Fitria","given":"Analisa","non-dropping-particle":"","parse-names":false,"suffix":""}],"container-title":"Jurnal Studi Gender dan Anak","id":"ITEM-1","issue":"2","issued":{"date-parts":[["2013"]]},"page":"45-55","title":"Mengenalkan dan Membelajarkan Matematika Pada Anak Usia Dini","type":"article-journal","volume":"1"},"uris":["http://www.mendeley.com/documents/?uuid=0799c976-688f-4390-a81c-1347034c7a0e"]}],"mendeley":{"formattedCitation":"(Fitria, 2013)","plainTextFormattedCitation":"(Fitria, 2013)","previouslyFormattedCitation":"(Fitria, 2013)"},"properties":{"noteIndex":0},"schema":"https://github.com/citation-style-language/schema/raw/master/csl-citation.json"}</w:instrText>
      </w:r>
      <w:r w:rsidR="006064E6">
        <w:rPr>
          <w:rFonts w:ascii="Times New Roman" w:hAnsi="Times New Roman" w:cs="Times New Roman"/>
          <w:sz w:val="24"/>
          <w:szCs w:val="24"/>
        </w:rPr>
        <w:fldChar w:fldCharType="separate"/>
      </w:r>
      <w:r w:rsidR="006064E6" w:rsidRPr="006064E6">
        <w:rPr>
          <w:rFonts w:ascii="Times New Roman" w:hAnsi="Times New Roman" w:cs="Times New Roman"/>
          <w:noProof/>
          <w:sz w:val="24"/>
          <w:szCs w:val="24"/>
        </w:rPr>
        <w:t>(Fitria, 2013)</w:t>
      </w:r>
      <w:r w:rsidR="006064E6">
        <w:rPr>
          <w:rFonts w:ascii="Times New Roman" w:hAnsi="Times New Roman" w:cs="Times New Roman"/>
          <w:sz w:val="24"/>
          <w:szCs w:val="24"/>
        </w:rPr>
        <w:fldChar w:fldCharType="end"/>
      </w:r>
      <w:r w:rsidR="00EA4CFB">
        <w:rPr>
          <w:rFonts w:ascii="Times New Roman" w:hAnsi="Times New Roman" w:cs="Times New Roman"/>
          <w:sz w:val="24"/>
          <w:szCs w:val="24"/>
        </w:rPr>
        <w:t xml:space="preserve">. </w:t>
      </w:r>
      <w:r w:rsidR="00941A5B">
        <w:rPr>
          <w:rFonts w:ascii="Times New Roman" w:hAnsi="Times New Roman" w:cs="Times New Roman"/>
          <w:sz w:val="24"/>
          <w:szCs w:val="24"/>
        </w:rPr>
        <w:t>Kemampuan mengenal angka termasuk dalam perkembangan kognit</w:t>
      </w:r>
      <w:r w:rsidR="00141092">
        <w:rPr>
          <w:rFonts w:ascii="Times New Roman" w:hAnsi="Times New Roman" w:cs="Times New Roman"/>
          <w:sz w:val="24"/>
          <w:szCs w:val="24"/>
        </w:rPr>
        <w:t>i</w:t>
      </w:r>
      <w:r w:rsidR="00941A5B">
        <w:rPr>
          <w:rFonts w:ascii="Times New Roman" w:hAnsi="Times New Roman" w:cs="Times New Roman"/>
          <w:sz w:val="24"/>
          <w:szCs w:val="24"/>
        </w:rPr>
        <w:t xml:space="preserve">f yang merupakan dasar bagi perkembangan intelegensi anak. Intelegensi merupakan suatu proses berkesinambungan yang menghasilkan struktur yang diperlukan dalam </w:t>
      </w:r>
      <w:r w:rsidR="006064E6">
        <w:rPr>
          <w:rFonts w:ascii="Times New Roman" w:hAnsi="Times New Roman" w:cs="Times New Roman"/>
          <w:sz w:val="24"/>
          <w:szCs w:val="24"/>
        </w:rPr>
        <w:t xml:space="preserve">interaksi dan lingkungan </w:t>
      </w:r>
      <w:r w:rsidR="006064E6">
        <w:rPr>
          <w:rFonts w:ascii="Times New Roman" w:hAnsi="Times New Roman" w:cs="Times New Roman"/>
          <w:sz w:val="24"/>
          <w:szCs w:val="24"/>
        </w:rPr>
        <w:fldChar w:fldCharType="begin" w:fldLock="1"/>
      </w:r>
      <w:r w:rsidR="006064E6">
        <w:rPr>
          <w:rFonts w:ascii="Times New Roman" w:hAnsi="Times New Roman" w:cs="Times New Roman"/>
          <w:sz w:val="24"/>
          <w:szCs w:val="24"/>
        </w:rPr>
        <w:instrText>ADDIN CSL_CITATION {"citationItems":[{"id":"ITEM-1","itemData":{"author":[{"dropping-particle":"","family":"Ii","given":"B A B","non-dropping-particle":"","parse-names":false,"suffix":""},{"dropping-particle":"","family":"Kemampuan","given":"Pengertian","non-dropping-particle":"","parse-names":false,"suffix":""},{"dropping-particle":"","family":"Angka","given":"Mengenal","non-dropping-particle":"","parse-names":false,"suffix":""}],"id":"ITEM-1","issued":{"date-parts":[["2011"]]},"page":"51-52","title":"Upaya Meningkatkan Kemampuan..., Daryati, PG PAUD UMP, 2013","type":"article-journal"},"uris":["http://www.mendeley.com/documents/?uuid=15d973b0-0cf1-4138-9e49-8fa5f8b61689"]}],"mendeley":{"formattedCitation":"(Ii, Kemampuan, &amp; Angka, 2011)","manualFormatting":"(Daryati, 2011)","plainTextFormattedCitation":"(Ii, Kemampuan, &amp; Angka, 2011)","previouslyFormattedCitation":"(Ii, Kemampuan, &amp; Angka, 2011)"},"properties":{"noteIndex":0},"schema":"https://github.com/citation-style-language/schema/raw/master/csl-citation.json"}</w:instrText>
      </w:r>
      <w:r w:rsidR="006064E6">
        <w:rPr>
          <w:rFonts w:ascii="Times New Roman" w:hAnsi="Times New Roman" w:cs="Times New Roman"/>
          <w:sz w:val="24"/>
          <w:szCs w:val="24"/>
        </w:rPr>
        <w:fldChar w:fldCharType="separate"/>
      </w:r>
      <w:r w:rsidR="006064E6" w:rsidRPr="006064E6">
        <w:rPr>
          <w:rFonts w:ascii="Times New Roman" w:hAnsi="Times New Roman" w:cs="Times New Roman"/>
          <w:noProof/>
          <w:sz w:val="24"/>
          <w:szCs w:val="24"/>
        </w:rPr>
        <w:t>(</w:t>
      </w:r>
      <w:r w:rsidR="006064E6">
        <w:rPr>
          <w:rFonts w:ascii="Times New Roman" w:hAnsi="Times New Roman" w:cs="Times New Roman"/>
          <w:noProof/>
          <w:sz w:val="24"/>
          <w:szCs w:val="24"/>
        </w:rPr>
        <w:t xml:space="preserve">Daryati, </w:t>
      </w:r>
      <w:r w:rsidR="006064E6" w:rsidRPr="006064E6">
        <w:rPr>
          <w:rFonts w:ascii="Times New Roman" w:hAnsi="Times New Roman" w:cs="Times New Roman"/>
          <w:noProof/>
          <w:sz w:val="24"/>
          <w:szCs w:val="24"/>
        </w:rPr>
        <w:t>2011)</w:t>
      </w:r>
      <w:r w:rsidR="006064E6">
        <w:rPr>
          <w:rFonts w:ascii="Times New Roman" w:hAnsi="Times New Roman" w:cs="Times New Roman"/>
          <w:sz w:val="24"/>
          <w:szCs w:val="24"/>
        </w:rPr>
        <w:fldChar w:fldCharType="end"/>
      </w:r>
      <w:r w:rsidR="00941A5B">
        <w:rPr>
          <w:rFonts w:ascii="Times New Roman" w:hAnsi="Times New Roman" w:cs="Times New Roman"/>
          <w:sz w:val="24"/>
          <w:szCs w:val="24"/>
        </w:rPr>
        <w:t xml:space="preserve">. </w:t>
      </w:r>
      <w:r w:rsidR="00B3705C">
        <w:rPr>
          <w:rFonts w:ascii="Times New Roman" w:hAnsi="Times New Roman" w:cs="Times New Roman"/>
          <w:sz w:val="24"/>
          <w:szCs w:val="24"/>
        </w:rPr>
        <w:t>Menurut Mutiah (2010: 162), m</w:t>
      </w:r>
      <w:r w:rsidR="00B3705C" w:rsidRPr="00941A5B">
        <w:rPr>
          <w:rFonts w:ascii="Times New Roman" w:hAnsi="Times New Roman" w:cs="Times New Roman"/>
          <w:sz w:val="24"/>
          <w:szCs w:val="24"/>
        </w:rPr>
        <w:t>anfaat angka adala</w:t>
      </w:r>
      <w:r w:rsidR="00B3705C">
        <w:rPr>
          <w:rFonts w:ascii="Times New Roman" w:hAnsi="Times New Roman" w:cs="Times New Roman"/>
          <w:sz w:val="24"/>
          <w:szCs w:val="24"/>
        </w:rPr>
        <w:t>h untuk merangsang kesadaran anak terhadap angka-angka,</w:t>
      </w:r>
      <w:r w:rsidR="00141092">
        <w:rPr>
          <w:rFonts w:ascii="Times New Roman" w:hAnsi="Times New Roman" w:cs="Times New Roman"/>
          <w:sz w:val="24"/>
          <w:szCs w:val="24"/>
        </w:rPr>
        <w:t xml:space="preserve"> </w:t>
      </w:r>
      <w:r w:rsidR="00B3705C">
        <w:rPr>
          <w:rFonts w:ascii="Times New Roman" w:hAnsi="Times New Roman" w:cs="Times New Roman"/>
          <w:sz w:val="24"/>
          <w:szCs w:val="24"/>
        </w:rPr>
        <w:t>s</w:t>
      </w:r>
      <w:r w:rsidR="00B3705C" w:rsidRPr="00941A5B">
        <w:rPr>
          <w:rFonts w:ascii="Times New Roman" w:hAnsi="Times New Roman" w:cs="Times New Roman"/>
          <w:sz w:val="24"/>
          <w:szCs w:val="24"/>
        </w:rPr>
        <w:t>ehingga jika angka-angka dipelajari</w:t>
      </w:r>
      <w:r w:rsidR="00B3705C">
        <w:rPr>
          <w:rFonts w:ascii="Times New Roman" w:hAnsi="Times New Roman" w:cs="Times New Roman"/>
          <w:sz w:val="24"/>
          <w:szCs w:val="24"/>
        </w:rPr>
        <w:t xml:space="preserve"> sebagai bagian dari rutinitas maka </w:t>
      </w:r>
      <w:r w:rsidR="00B3705C" w:rsidRPr="00941A5B">
        <w:rPr>
          <w:rFonts w:ascii="Times New Roman" w:hAnsi="Times New Roman" w:cs="Times New Roman"/>
          <w:sz w:val="24"/>
          <w:szCs w:val="24"/>
        </w:rPr>
        <w:t xml:space="preserve">anak </w:t>
      </w:r>
      <w:proofErr w:type="gramStart"/>
      <w:r w:rsidR="00B3705C" w:rsidRPr="00941A5B">
        <w:rPr>
          <w:rFonts w:ascii="Times New Roman" w:hAnsi="Times New Roman" w:cs="Times New Roman"/>
          <w:sz w:val="24"/>
          <w:szCs w:val="24"/>
        </w:rPr>
        <w:t>akan</w:t>
      </w:r>
      <w:proofErr w:type="gramEnd"/>
      <w:r w:rsidR="00B3705C" w:rsidRPr="00941A5B">
        <w:rPr>
          <w:rFonts w:ascii="Times New Roman" w:hAnsi="Times New Roman" w:cs="Times New Roman"/>
          <w:sz w:val="24"/>
          <w:szCs w:val="24"/>
        </w:rPr>
        <w:t xml:space="preserve"> terbiasa dengan</w:t>
      </w:r>
      <w:r w:rsidR="00B3705C">
        <w:rPr>
          <w:rFonts w:ascii="Times New Roman" w:hAnsi="Times New Roman" w:cs="Times New Roman"/>
          <w:sz w:val="24"/>
          <w:szCs w:val="24"/>
        </w:rPr>
        <w:t xml:space="preserve"> perhitungan matematis saat bermain</w:t>
      </w:r>
      <w:r w:rsidR="00B3705C" w:rsidRPr="00941A5B">
        <w:rPr>
          <w:rFonts w:ascii="Times New Roman" w:hAnsi="Times New Roman" w:cs="Times New Roman"/>
          <w:sz w:val="24"/>
          <w:szCs w:val="24"/>
        </w:rPr>
        <w:t>.</w:t>
      </w:r>
      <w:r w:rsidR="00B3705C">
        <w:rPr>
          <w:rFonts w:ascii="Times New Roman" w:hAnsi="Times New Roman" w:cs="Times New Roman"/>
          <w:sz w:val="24"/>
          <w:szCs w:val="24"/>
        </w:rPr>
        <w:t xml:space="preserve"> </w:t>
      </w:r>
      <w:r w:rsidR="00EA4CFB">
        <w:rPr>
          <w:rFonts w:ascii="Times New Roman" w:hAnsi="Times New Roman" w:cs="Times New Roman"/>
          <w:sz w:val="24"/>
          <w:szCs w:val="24"/>
        </w:rPr>
        <w:t>Untuk mengembangkan kemampuan ini, maka anak-anak harus diberikan kesempatan dalam melakukan secara langsung melalui pengalaman-pengalaman yang mereka bangun sendiri dengan kegiatan yang menyenangkan. Dengan demikian, maka kemampuan anak dalam mengenal angka dapat berkembang dengan baik.</w:t>
      </w:r>
    </w:p>
    <w:p w:rsidR="00141092" w:rsidRDefault="003C5005" w:rsidP="0042668C">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Mengingat pentingnya angka yang selalu digunakan dalam kecakapan kehidupan sehari-hari mereka, maka pengenalan angka ini telah dilakukan sejak anak memasuki 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(PAUD). </w:t>
      </w:r>
      <w:r w:rsidR="00941A5B" w:rsidRPr="00941A5B">
        <w:rPr>
          <w:rFonts w:ascii="Times New Roman" w:hAnsi="Times New Roman" w:cs="Times New Roman"/>
          <w:sz w:val="24"/>
          <w:szCs w:val="24"/>
        </w:rPr>
        <w:t xml:space="preserve">Pembelajaran angka bersifat hierakis, </w:t>
      </w:r>
      <w:r w:rsidR="00941A5B">
        <w:rPr>
          <w:rFonts w:ascii="Times New Roman" w:hAnsi="Times New Roman" w:cs="Times New Roman"/>
          <w:sz w:val="24"/>
          <w:szCs w:val="24"/>
        </w:rPr>
        <w:t>artinya pengenalan</w:t>
      </w:r>
      <w:r w:rsidR="00941A5B" w:rsidRPr="00941A5B">
        <w:rPr>
          <w:rFonts w:ascii="Times New Roman" w:hAnsi="Times New Roman" w:cs="Times New Roman"/>
          <w:sz w:val="24"/>
          <w:szCs w:val="24"/>
        </w:rPr>
        <w:t xml:space="preserve"> angka di </w:t>
      </w:r>
      <w:r w:rsidR="00941A5B">
        <w:rPr>
          <w:rFonts w:ascii="Times New Roman" w:hAnsi="Times New Roman" w:cs="Times New Roman"/>
          <w:sz w:val="24"/>
          <w:szCs w:val="24"/>
        </w:rPr>
        <w:t>PAUD khususnya di Taman Kanak-kanak</w:t>
      </w:r>
      <w:r w:rsidR="00941A5B" w:rsidRPr="00941A5B">
        <w:rPr>
          <w:rFonts w:ascii="Times New Roman" w:hAnsi="Times New Roman" w:cs="Times New Roman"/>
          <w:sz w:val="24"/>
          <w:szCs w:val="24"/>
        </w:rPr>
        <w:t xml:space="preserve"> perlu dilakukan secara bertahap</w:t>
      </w:r>
      <w:r w:rsidR="002F303C">
        <w:rPr>
          <w:rFonts w:ascii="Times New Roman" w:hAnsi="Times New Roman" w:cs="Times New Roman"/>
          <w:sz w:val="24"/>
          <w:szCs w:val="24"/>
        </w:rPr>
        <w:t xml:space="preserve">. </w:t>
      </w:r>
      <w:r w:rsidR="00B3705C">
        <w:rPr>
          <w:rFonts w:ascii="Times New Roman" w:hAnsi="Times New Roman" w:cs="Times New Roman"/>
          <w:sz w:val="24"/>
          <w:szCs w:val="24"/>
        </w:rPr>
        <w:t xml:space="preserve">Dengan demikian, pengenalan angka pada anak TK mulai diperkenalkan pada anak </w:t>
      </w:r>
      <w:proofErr w:type="gramStart"/>
      <w:r w:rsidR="00B3705C">
        <w:rPr>
          <w:rFonts w:ascii="Times New Roman" w:hAnsi="Times New Roman" w:cs="Times New Roman"/>
          <w:sz w:val="24"/>
          <w:szCs w:val="24"/>
        </w:rPr>
        <w:t>usia</w:t>
      </w:r>
      <w:proofErr w:type="gramEnd"/>
      <w:r w:rsidR="00B3705C">
        <w:rPr>
          <w:rFonts w:ascii="Times New Roman" w:hAnsi="Times New Roman" w:cs="Times New Roman"/>
          <w:sz w:val="24"/>
          <w:szCs w:val="24"/>
        </w:rPr>
        <w:t xml:space="preserve"> 4-5 tahun (TK A). Pengenalan angka pada anak </w:t>
      </w:r>
      <w:proofErr w:type="gramStart"/>
      <w:r w:rsidR="00B3705C">
        <w:rPr>
          <w:rFonts w:ascii="Times New Roman" w:hAnsi="Times New Roman" w:cs="Times New Roman"/>
          <w:sz w:val="24"/>
          <w:szCs w:val="24"/>
        </w:rPr>
        <w:t>usia</w:t>
      </w:r>
      <w:proofErr w:type="gramEnd"/>
      <w:r w:rsidR="00B3705C">
        <w:rPr>
          <w:rFonts w:ascii="Times New Roman" w:hAnsi="Times New Roman" w:cs="Times New Roman"/>
          <w:sz w:val="24"/>
          <w:szCs w:val="24"/>
        </w:rPr>
        <w:t xml:space="preserve"> 4-5 tahun ini disebut dengan stimulasi konsep angka permulaan</w:t>
      </w:r>
      <w:r w:rsidR="006064E6">
        <w:rPr>
          <w:rFonts w:ascii="Times New Roman" w:hAnsi="Times New Roman" w:cs="Times New Roman"/>
          <w:sz w:val="24"/>
          <w:szCs w:val="24"/>
        </w:rPr>
        <w:t xml:space="preserve"> </w:t>
      </w:r>
      <w:r w:rsidR="002F303C">
        <w:rPr>
          <w:rFonts w:ascii="Times New Roman" w:hAnsi="Times New Roman" w:cs="Times New Roman"/>
          <w:sz w:val="24"/>
          <w:szCs w:val="24"/>
        </w:rPr>
        <w:t>(</w:t>
      </w:r>
      <w:r w:rsidR="002F303C" w:rsidRPr="00941A5B">
        <w:rPr>
          <w:rFonts w:ascii="Times New Roman" w:hAnsi="Times New Roman" w:cs="Times New Roman"/>
          <w:sz w:val="24"/>
          <w:szCs w:val="24"/>
        </w:rPr>
        <w:t>Nurmainis</w:t>
      </w:r>
      <w:r w:rsidR="002F303C">
        <w:rPr>
          <w:rFonts w:ascii="Times New Roman" w:hAnsi="Times New Roman" w:cs="Times New Roman"/>
          <w:sz w:val="24"/>
          <w:szCs w:val="24"/>
        </w:rPr>
        <w:t>, 2012)</w:t>
      </w:r>
      <w:r w:rsidR="001F5641">
        <w:rPr>
          <w:rFonts w:ascii="Times New Roman" w:hAnsi="Times New Roman" w:cs="Times New Roman"/>
          <w:sz w:val="24"/>
          <w:szCs w:val="24"/>
        </w:rPr>
        <w:t>.</w:t>
      </w:r>
      <w:r w:rsidR="00141092">
        <w:rPr>
          <w:rFonts w:ascii="Times New Roman" w:hAnsi="Times New Roman" w:cs="Times New Roman"/>
          <w:sz w:val="24"/>
          <w:szCs w:val="24"/>
        </w:rPr>
        <w:t xml:space="preserve"> </w:t>
      </w:r>
    </w:p>
    <w:p w:rsidR="00941A5B" w:rsidRDefault="00141092" w:rsidP="0042668C">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studi pendahuluan yang dilakukan di lapangan melalui observasi dan wawancara pada beberapa sekolah di Kabupaten Bantul,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4-5 tahun masih mengalami kesulitan dalam mengenal angka. Dapat dicontohkan bahwa anak sulit untuk membedakan angka-angka seperti “6” dan “9”. Selain itu, saat anak menghubungkan banyaknya benda dengan angka yang melambangkannya anak masih membutuhkan bantuan dari guru. </w:t>
      </w:r>
      <w:r w:rsidR="00BD6DF3">
        <w:rPr>
          <w:rFonts w:ascii="Times New Roman" w:hAnsi="Times New Roman" w:cs="Times New Roman"/>
          <w:sz w:val="24"/>
          <w:szCs w:val="24"/>
        </w:rPr>
        <w:t>Hal ini dikarenakan anak-anak kurang mendapatkan pengalaman secara nyata dengan pengerjaan lembar kerja anak (LKA) yang sering mereka kerjakan di dalam kelas.</w:t>
      </w:r>
      <w:r w:rsidR="00426F53">
        <w:rPr>
          <w:rFonts w:ascii="Times New Roman" w:hAnsi="Times New Roman" w:cs="Times New Roman"/>
          <w:sz w:val="24"/>
          <w:szCs w:val="24"/>
        </w:rPr>
        <w:t xml:space="preserve"> </w:t>
      </w:r>
      <w:r>
        <w:rPr>
          <w:rFonts w:ascii="Times New Roman" w:hAnsi="Times New Roman" w:cs="Times New Roman"/>
          <w:sz w:val="24"/>
          <w:szCs w:val="24"/>
        </w:rPr>
        <w:t>Dari hasil studi pendahuluan tersebut maka, perlu adanya</w:t>
      </w:r>
      <w:r w:rsidR="00BD6DF3">
        <w:rPr>
          <w:rFonts w:ascii="Times New Roman" w:hAnsi="Times New Roman" w:cs="Times New Roman"/>
          <w:sz w:val="24"/>
          <w:szCs w:val="24"/>
        </w:rPr>
        <w:t xml:space="preserve"> pengembangan</w:t>
      </w:r>
      <w:r>
        <w:rPr>
          <w:rFonts w:ascii="Times New Roman" w:hAnsi="Times New Roman" w:cs="Times New Roman"/>
          <w:sz w:val="24"/>
          <w:szCs w:val="24"/>
        </w:rPr>
        <w:t xml:space="preserve"> metode dan strategi dalam mengenalkan angka pada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4-5 tahun agar kemampuan mengenal angka anak dapat mencapai pada standar ti</w:t>
      </w:r>
      <w:r w:rsidR="00BD6DF3">
        <w:rPr>
          <w:rFonts w:ascii="Times New Roman" w:hAnsi="Times New Roman" w:cs="Times New Roman"/>
          <w:sz w:val="24"/>
          <w:szCs w:val="24"/>
        </w:rPr>
        <w:t>ngkat pencapaian perkembangan yang seharusnya</w:t>
      </w:r>
      <w:r>
        <w:rPr>
          <w:rFonts w:ascii="Times New Roman" w:hAnsi="Times New Roman" w:cs="Times New Roman"/>
          <w:sz w:val="24"/>
          <w:szCs w:val="24"/>
        </w:rPr>
        <w:t>.</w:t>
      </w:r>
      <w:r w:rsidR="001F5641">
        <w:rPr>
          <w:rFonts w:ascii="Times New Roman" w:hAnsi="Times New Roman" w:cs="Times New Roman"/>
          <w:sz w:val="24"/>
          <w:szCs w:val="24"/>
        </w:rPr>
        <w:t xml:space="preserve"> Secara khusus </w:t>
      </w:r>
      <w:r w:rsidR="006064E6">
        <w:rPr>
          <w:rFonts w:ascii="Times New Roman" w:hAnsi="Times New Roman" w:cs="Times New Roman"/>
          <w:sz w:val="24"/>
          <w:szCs w:val="24"/>
        </w:rPr>
        <w:fldChar w:fldCharType="begin" w:fldLock="1"/>
      </w:r>
      <w:r w:rsidR="006064E6">
        <w:rPr>
          <w:rFonts w:ascii="Times New Roman" w:hAnsi="Times New Roman" w:cs="Times New Roman"/>
          <w:sz w:val="24"/>
          <w:szCs w:val="24"/>
        </w:rPr>
        <w:instrText>ADDIN CSL_CITATION {"citationItems":[{"id":"ITEM-1","itemData":{"abstract":"In recent years, teaching mathematics in an outdoor setting has become popular among teachers, as it seems to offer alternative ways to motivate children's learning. These new learning possibilities pose crucial questions regarding the nature of how mathematical activities should be designed for outdoors settings. In this paper we describe our current work related to the design and implementation of mathematical activities in this particular environment in which a specific mathematical content was used as the central component in the design. We illustrate our collaborative design approach and the results from observations of two activities. Our initial results provide us with valuable insights that can help to better understand how to design and implement this kind of educational activities.","author":[{"dropping-particle":"","family":"Nilsson","given":"P.","non-dropping-particle":"","parse-names":false,"suffix":""},{"dropping-particle":"","family":"Sollervall","given":"H.","non-dropping-particle":"","parse-names":false,"suffix":""},{"dropping-particle":"","family":"Milrad","given":"M.","non-dropping-particle":"","parse-names":false,"suffix":""}],"id":"ITEM-1","issued":{"date-parts":[["2009"]]},"page":"1101-1110","title":"Collaborative design of mathematical activities for learning in an outdoor setting","type":"article-journal"},"uris":["http://www.mendeley.com/documents/?uuid=383d341f-aecb-447e-916d-8a662461c511"]}],"mendeley":{"formattedCitation":"(Nilsson et al., 2009)","plainTextFormattedCitation":"(Nilsson et al., 2009)","previouslyFormattedCitation":"(Nilsson et al., 2009)"},"properties":{"noteIndex":0},"schema":"https://github.com/citation-style-language/schema/raw/master/csl-citation.json"}</w:instrText>
      </w:r>
      <w:r w:rsidR="006064E6">
        <w:rPr>
          <w:rFonts w:ascii="Times New Roman" w:hAnsi="Times New Roman" w:cs="Times New Roman"/>
          <w:sz w:val="24"/>
          <w:szCs w:val="24"/>
        </w:rPr>
        <w:fldChar w:fldCharType="separate"/>
      </w:r>
      <w:r w:rsidR="006064E6" w:rsidRPr="006064E6">
        <w:rPr>
          <w:rFonts w:ascii="Times New Roman" w:hAnsi="Times New Roman" w:cs="Times New Roman"/>
          <w:noProof/>
          <w:sz w:val="24"/>
          <w:szCs w:val="24"/>
        </w:rPr>
        <w:t>(Nilsson et al., 2009)</w:t>
      </w:r>
      <w:r w:rsidR="006064E6">
        <w:rPr>
          <w:rFonts w:ascii="Times New Roman" w:hAnsi="Times New Roman" w:cs="Times New Roman"/>
          <w:sz w:val="24"/>
          <w:szCs w:val="24"/>
        </w:rPr>
        <w:fldChar w:fldCharType="end"/>
      </w:r>
      <w:r w:rsidR="001F5641">
        <w:rPr>
          <w:rFonts w:ascii="Times New Roman" w:hAnsi="Times New Roman" w:cs="Times New Roman"/>
          <w:sz w:val="24"/>
          <w:szCs w:val="24"/>
        </w:rPr>
        <w:t xml:space="preserve"> menganalisis bagaimana anak-anak mengenal angka melalui kegiatan sehari-hari mereka yang dilakukan di luar ruangan (</w:t>
      </w:r>
      <w:r w:rsidR="00A169AC" w:rsidRPr="00A169AC">
        <w:rPr>
          <w:rFonts w:ascii="Times New Roman" w:hAnsi="Times New Roman" w:cs="Times New Roman"/>
          <w:i/>
          <w:sz w:val="24"/>
          <w:szCs w:val="24"/>
        </w:rPr>
        <w:t>outdoor</w:t>
      </w:r>
      <w:r w:rsidR="001F5641">
        <w:rPr>
          <w:rFonts w:ascii="Times New Roman" w:hAnsi="Times New Roman" w:cs="Times New Roman"/>
          <w:sz w:val="24"/>
          <w:szCs w:val="24"/>
        </w:rPr>
        <w:t xml:space="preserve">). </w:t>
      </w:r>
      <w:r w:rsidR="006064E6">
        <w:rPr>
          <w:rFonts w:ascii="Times New Roman" w:hAnsi="Times New Roman" w:cs="Times New Roman"/>
          <w:sz w:val="24"/>
          <w:szCs w:val="24"/>
        </w:rPr>
        <w:fldChar w:fldCharType="begin" w:fldLock="1"/>
      </w:r>
      <w:r w:rsidR="006F3B59">
        <w:rPr>
          <w:rFonts w:ascii="Times New Roman" w:hAnsi="Times New Roman" w:cs="Times New Roman"/>
          <w:sz w:val="24"/>
          <w:szCs w:val="24"/>
        </w:rPr>
        <w:instrText>ADDIN CSL_CITATION {"citationItems":[{"id":"ITEM-1","itemData":{"DOI":"10.1177/1476750315621610","ISSN":"17412617","abstract":"This study examined how children's participation can be actualized, and their perspectives respected, through an action research project that engaged them in the development of an outdoor play area in a child care center in South Korea. An educator devised a broad plan and invited children to participate and take the initiative in leading the project. Young children were capable of expressing their points of view and could contribute directly to issues that mattered to them if they worked in accordance with ''child-centered'' methods and were appropriately supported by adults. Communication with children was also iden-tified as an important means of clarifying their true perspectives, also allowed for the formation of shared meanings. The children perceived themselves as confident learners, developed the ability to communicate and negotiate with other children and adults, showed initiative and enthusiasm, and acquired democratic attitudes and skills. The educator also changed her perspectives and attitudes toward children's rights and capacities as well as toward outdoor play and learning and maintained these changes in her pedagogy and management of the classroom. An inclusive context and sustainable implementation of child participation are recommended for the purpose of realizing children's rights and transforming education and child care practices.","author":[{"dropping-particle":"","family":"Nah","given":"Kwi Ok","non-dropping-particle":"","parse-names":false,"suffix":""},{"dropping-particle":"","family":"Lee","given":"Sun Mi","non-dropping-particle":"","parse-names":false,"suffix":""}],"container-title":"Action Research","id":"ITEM-1","issue":"3","issued":{"date-parts":[["2016"]]},"page":"335-351","title":"Actualizing children’s participation in the development of outdoor play areas at an early childhood institution","type":"article-journal","volume":"14"},"uris":["http://www.mendeley.com/documents/?uuid=071e3f0b-247f-47d3-866a-6c9de76cc678"]}],"mendeley":{"formattedCitation":"(Nah &amp; Lee, 2016)","manualFormatting":"Nah &amp; Lee, (2016","plainTextFormattedCitation":"(Nah &amp; Lee, 2016)","previouslyFormattedCitation":"(Nah &amp; Lee, 2016)"},"properties":{"noteIndex":0},"schema":"https://github.com/citation-style-language/schema/raw/master/csl-citation.json"}</w:instrText>
      </w:r>
      <w:r w:rsidR="006064E6">
        <w:rPr>
          <w:rFonts w:ascii="Times New Roman" w:hAnsi="Times New Roman" w:cs="Times New Roman"/>
          <w:sz w:val="24"/>
          <w:szCs w:val="24"/>
        </w:rPr>
        <w:fldChar w:fldCharType="separate"/>
      </w:r>
      <w:r w:rsidR="006064E6" w:rsidRPr="006064E6">
        <w:rPr>
          <w:rFonts w:ascii="Times New Roman" w:hAnsi="Times New Roman" w:cs="Times New Roman"/>
          <w:noProof/>
          <w:sz w:val="24"/>
          <w:szCs w:val="24"/>
        </w:rPr>
        <w:t xml:space="preserve">Nah &amp; Lee, </w:t>
      </w:r>
      <w:r w:rsidR="006F3B59">
        <w:rPr>
          <w:rFonts w:ascii="Times New Roman" w:hAnsi="Times New Roman" w:cs="Times New Roman"/>
          <w:noProof/>
          <w:sz w:val="24"/>
          <w:szCs w:val="24"/>
        </w:rPr>
        <w:t>(</w:t>
      </w:r>
      <w:r w:rsidR="006064E6" w:rsidRPr="006064E6">
        <w:rPr>
          <w:rFonts w:ascii="Times New Roman" w:hAnsi="Times New Roman" w:cs="Times New Roman"/>
          <w:noProof/>
          <w:sz w:val="24"/>
          <w:szCs w:val="24"/>
        </w:rPr>
        <w:t>2016</w:t>
      </w:r>
      <w:r w:rsidR="006064E6">
        <w:rPr>
          <w:rFonts w:ascii="Times New Roman" w:hAnsi="Times New Roman" w:cs="Times New Roman"/>
          <w:sz w:val="24"/>
          <w:szCs w:val="24"/>
        </w:rPr>
        <w:fldChar w:fldCharType="end"/>
      </w:r>
      <w:r w:rsidR="006F3B59">
        <w:rPr>
          <w:rFonts w:ascii="Times New Roman" w:hAnsi="Times New Roman" w:cs="Times New Roman"/>
          <w:sz w:val="24"/>
          <w:szCs w:val="24"/>
        </w:rPr>
        <w:t xml:space="preserve">) </w:t>
      </w:r>
      <w:r w:rsidR="001F5641">
        <w:rPr>
          <w:rFonts w:ascii="Times New Roman" w:hAnsi="Times New Roman" w:cs="Times New Roman"/>
          <w:sz w:val="24"/>
          <w:szCs w:val="24"/>
        </w:rPr>
        <w:t>juga melakukan penelitian terhadap anak-anak yang bertujuan untuk melihat partisipasi anak dalam pembelajaran di luar ruangan (</w:t>
      </w:r>
      <w:r w:rsidR="00A169AC" w:rsidRPr="00A169AC">
        <w:rPr>
          <w:rFonts w:ascii="Times New Roman" w:hAnsi="Times New Roman" w:cs="Times New Roman"/>
          <w:i/>
          <w:sz w:val="24"/>
          <w:szCs w:val="24"/>
        </w:rPr>
        <w:t>outdoor</w:t>
      </w:r>
      <w:r w:rsidR="001F5641">
        <w:rPr>
          <w:rFonts w:ascii="Times New Roman" w:hAnsi="Times New Roman" w:cs="Times New Roman"/>
          <w:sz w:val="24"/>
          <w:szCs w:val="24"/>
        </w:rPr>
        <w:t>) melalui serangkaian metode penelitian dan pengembangan.</w:t>
      </w:r>
    </w:p>
    <w:p w:rsidR="00F97EB3" w:rsidRPr="008E33BA" w:rsidRDefault="00137F23" w:rsidP="0042668C">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Dari hasil penelitian tersebut diketahui bahwa </w:t>
      </w:r>
      <w:r w:rsidR="00D30D32">
        <w:rPr>
          <w:rFonts w:ascii="Times New Roman" w:hAnsi="Times New Roman" w:cs="Times New Roman"/>
          <w:sz w:val="24"/>
          <w:szCs w:val="24"/>
        </w:rPr>
        <w:t>b</w:t>
      </w:r>
      <w:r>
        <w:rPr>
          <w:rFonts w:ascii="Times New Roman" w:hAnsi="Times New Roman" w:cs="Times New Roman"/>
          <w:sz w:val="24"/>
          <w:szCs w:val="24"/>
        </w:rPr>
        <w:t>ermain di luar ruangan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menawarkan lebih banyak kesempatan bagi anak-anak untuk </w:t>
      </w:r>
      <w:r w:rsidR="00D30D32">
        <w:rPr>
          <w:rFonts w:ascii="Times New Roman" w:hAnsi="Times New Roman" w:cs="Times New Roman"/>
          <w:sz w:val="24"/>
          <w:szCs w:val="24"/>
        </w:rPr>
        <w:t>mengeksplor pengetahuan mereka</w:t>
      </w:r>
      <w:r w:rsidR="00F97EB3">
        <w:rPr>
          <w:rFonts w:ascii="Times New Roman" w:hAnsi="Times New Roman" w:cs="Times New Roman"/>
          <w:sz w:val="24"/>
          <w:szCs w:val="24"/>
        </w:rPr>
        <w:t xml:space="preserve"> sendiri</w:t>
      </w:r>
      <w:r w:rsidR="00D30D32">
        <w:rPr>
          <w:rFonts w:ascii="Times New Roman" w:hAnsi="Times New Roman" w:cs="Times New Roman"/>
          <w:sz w:val="24"/>
          <w:szCs w:val="24"/>
        </w:rPr>
        <w:t xml:space="preserve">, </w:t>
      </w:r>
      <w:r w:rsidR="00F97EB3">
        <w:rPr>
          <w:rFonts w:ascii="Times New Roman" w:hAnsi="Times New Roman" w:cs="Times New Roman"/>
          <w:sz w:val="24"/>
          <w:szCs w:val="24"/>
        </w:rPr>
        <w:t xml:space="preserve">pembelajaran </w:t>
      </w:r>
      <w:r w:rsidR="00D30D32">
        <w:rPr>
          <w:rFonts w:ascii="Times New Roman" w:hAnsi="Times New Roman" w:cs="Times New Roman"/>
          <w:sz w:val="24"/>
          <w:szCs w:val="24"/>
        </w:rPr>
        <w:t xml:space="preserve">berpusat pada anak, dan </w:t>
      </w:r>
      <w:r w:rsidR="00F97EB3">
        <w:rPr>
          <w:rFonts w:ascii="Times New Roman" w:hAnsi="Times New Roman" w:cs="Times New Roman"/>
          <w:sz w:val="24"/>
          <w:szCs w:val="24"/>
        </w:rPr>
        <w:t xml:space="preserve">anak </w:t>
      </w:r>
      <w:r w:rsidR="00D30D32">
        <w:rPr>
          <w:rFonts w:ascii="Times New Roman" w:hAnsi="Times New Roman" w:cs="Times New Roman"/>
          <w:sz w:val="24"/>
          <w:szCs w:val="24"/>
        </w:rPr>
        <w:t xml:space="preserve">juga </w:t>
      </w:r>
      <w:r w:rsidR="00F97EB3">
        <w:rPr>
          <w:rFonts w:ascii="Times New Roman" w:hAnsi="Times New Roman" w:cs="Times New Roman"/>
          <w:sz w:val="24"/>
          <w:szCs w:val="24"/>
        </w:rPr>
        <w:t xml:space="preserve">dapat </w:t>
      </w:r>
      <w:r>
        <w:rPr>
          <w:rFonts w:ascii="Times New Roman" w:hAnsi="Times New Roman" w:cs="Times New Roman"/>
          <w:sz w:val="24"/>
          <w:szCs w:val="24"/>
        </w:rPr>
        <w:t>terlibat secara aktif</w:t>
      </w:r>
      <w:r w:rsidR="00141092">
        <w:rPr>
          <w:rFonts w:ascii="Times New Roman" w:hAnsi="Times New Roman" w:cs="Times New Roman"/>
          <w:sz w:val="24"/>
          <w:szCs w:val="24"/>
        </w:rPr>
        <w:t xml:space="preserve"> termasuk dalam membelajarkan angka pada anak-anak.</w:t>
      </w:r>
      <w:r w:rsidR="00D30D32">
        <w:rPr>
          <w:rFonts w:ascii="Times New Roman" w:hAnsi="Times New Roman" w:cs="Times New Roman"/>
          <w:sz w:val="24"/>
          <w:szCs w:val="24"/>
        </w:rPr>
        <w:t xml:space="preserve"> Dalam pengaturan luar ruangan (</w:t>
      </w:r>
      <w:r w:rsidR="00A169AC" w:rsidRPr="00A169AC">
        <w:rPr>
          <w:rFonts w:ascii="Times New Roman" w:hAnsi="Times New Roman" w:cs="Times New Roman"/>
          <w:i/>
          <w:sz w:val="24"/>
          <w:szCs w:val="24"/>
        </w:rPr>
        <w:t>outdoor</w:t>
      </w:r>
      <w:r w:rsidR="00D30D32">
        <w:rPr>
          <w:rFonts w:ascii="Times New Roman" w:hAnsi="Times New Roman" w:cs="Times New Roman"/>
          <w:sz w:val="24"/>
          <w:szCs w:val="24"/>
        </w:rPr>
        <w:t xml:space="preserve">), anak-anak memiliki lebih banyak pilihan tentang </w:t>
      </w:r>
      <w:proofErr w:type="gramStart"/>
      <w:r w:rsidR="00D30D32">
        <w:rPr>
          <w:rFonts w:ascii="Times New Roman" w:hAnsi="Times New Roman" w:cs="Times New Roman"/>
          <w:sz w:val="24"/>
          <w:szCs w:val="24"/>
        </w:rPr>
        <w:t>apa</w:t>
      </w:r>
      <w:proofErr w:type="gramEnd"/>
      <w:r w:rsidR="00D30D32">
        <w:rPr>
          <w:rFonts w:ascii="Times New Roman" w:hAnsi="Times New Roman" w:cs="Times New Roman"/>
          <w:sz w:val="24"/>
          <w:szCs w:val="24"/>
        </w:rPr>
        <w:t xml:space="preserve"> dan bagaimana cara bermain dan mereka juga dapat mencoba berbagai kegiatan yang dikenalkan oleh guru. Ketika anak-anak memiliki kebebasan dalam bermain, disitulah mereka dapat membuat keputusan sendiri tentang apa yang mereka sedang pelajari</w:t>
      </w:r>
      <w:r w:rsidR="00F97EB3">
        <w:rPr>
          <w:rFonts w:ascii="Times New Roman" w:hAnsi="Times New Roman" w:cs="Times New Roman"/>
          <w:sz w:val="24"/>
          <w:szCs w:val="24"/>
        </w:rPr>
        <w:t xml:space="preserve"> dalam situasi yang nyata</w:t>
      </w:r>
      <w:r w:rsidR="006F3B59">
        <w:rPr>
          <w:rFonts w:ascii="Times New Roman" w:hAnsi="Times New Roman" w:cs="Times New Roman"/>
          <w:sz w:val="24"/>
          <w:szCs w:val="24"/>
        </w:rPr>
        <w:t xml:space="preserve"> </w:t>
      </w:r>
      <w:r w:rsidR="006F3B59">
        <w:rPr>
          <w:rFonts w:ascii="Times New Roman" w:hAnsi="Times New Roman" w:cs="Times New Roman"/>
          <w:sz w:val="24"/>
          <w:szCs w:val="24"/>
        </w:rPr>
        <w:fldChar w:fldCharType="begin" w:fldLock="1"/>
      </w:r>
      <w:r w:rsidR="006F3B59">
        <w:rPr>
          <w:rFonts w:ascii="Times New Roman" w:hAnsi="Times New Roman" w:cs="Times New Roman"/>
          <w:sz w:val="24"/>
          <w:szCs w:val="24"/>
        </w:rPr>
        <w:instrText>ADDIN CSL_CITATION {"citationItems":[{"id":"ITEM-1","itemData":{"DOI":"10.1371/journal.pone.0193700","ISBN":"1111111111","ISSN":"19326203","PMID":"29617366","abstract":"Screen time and physical activity behaviours develop during the crucial early childhood period (0–5 years) and impact multiple health and developmental outcomes, including psychosocial wellbeing. Social skills, one component of psychosocial wellbeing, are vital for children’s school readiness and future mental health. This study investigates potential associations of screen time and outdoor play (as a proxy for physical activity) with social skills. Cross sectional data were available for 575 mothers with a child (54% boys) aged 2–5 years. Mothers reported their child’s screen time, outdoor play time and social skills (Adaptive Social Behavior Inventory; ASBI). Multiple linear regression analyses assessed associations of screen and outdoor play time (Model 1) and compliance with screen time and physical activity recommendations (Model 2) with three ASBI subscales. Boys and girls spent a mean of 2.0 and 2.2 hours per day in screen time, and 3.3 and 2.9 hours per day in outdoor play, respectively. Girls scores for express and comply skills were significantly higher than boys (p&lt;0.005). After applying the Benjamini-Hochberg Procedure to adjust for multiple associations, children’s television/DVD/video viewing was inversely associated with their compliant scores (B = -0.35 95% CI -0.26, -0.14; p = 0.001) and outdoor play time was positively associated with both expressive (B = 0.20 95% CI 0.07, 0.34; p = 0.004) and compliant (B = 0.22 95% CI 0.08, 0.36; p = 0.002) scores. Findings indicate that television/DVD/video viewing may be adversely, and outdoor play favourably, associated with preschool children’s social skills. Future research is required to identify the direction of causation and explore potential mechanisms of association.","author":[{"dropping-particle":"","family":"Hinkley","given":"Trina","non-dropping-particle":"","parse-names":false,"suffix":""},{"dropping-particle":"","family":"Brown","given":"Helen","non-dropping-particle":"","parse-names":false,"suffix":""},{"dropping-particle":"","family":"Carson","given":"Valerie","non-dropping-particle":"","parse-names":false,"suffix":""},{"dropping-particle":"","family":"Teychenne","given":"Megan","non-dropping-particle":"","parse-names":false,"suffix":""}],"container-title":"PLoS ONE","id":"ITEM-1","issue":"4","issued":{"date-parts":[["2018"]]},"page":"1-16","title":"Cross sectional associations of screen time and outdoor play with social skills in preschool children","type":"article-journal","volume":"13"},"uris":["http://www.mendeley.com/documents/?uuid=f3fd6347-92c3-4450-adea-caf7f94a62d9"]}],"mendeley":{"formattedCitation":"(Hinkley, Brown, Carson, &amp; Teychenne, 2018)","plainTextFormattedCitation":"(Hinkley, Brown, Carson, &amp; Teychenne, 2018)","previouslyFormattedCitation":"(Hinkley, Brown, Carson, &amp; Teychenne, 2018)"},"properties":{"noteIndex":0},"schema":"https://github.com/citation-style-language/schema/raw/master/csl-citation.json"}</w:instrText>
      </w:r>
      <w:r w:rsidR="006F3B59">
        <w:rPr>
          <w:rFonts w:ascii="Times New Roman" w:hAnsi="Times New Roman" w:cs="Times New Roman"/>
          <w:sz w:val="24"/>
          <w:szCs w:val="24"/>
        </w:rPr>
        <w:fldChar w:fldCharType="separate"/>
      </w:r>
      <w:r w:rsidR="006F3B59" w:rsidRPr="006F3B59">
        <w:rPr>
          <w:rFonts w:ascii="Times New Roman" w:hAnsi="Times New Roman" w:cs="Times New Roman"/>
          <w:noProof/>
          <w:sz w:val="24"/>
          <w:szCs w:val="24"/>
        </w:rPr>
        <w:t>(Hinkley, Brown, Carson, &amp; Teychenne, 2018)</w:t>
      </w:r>
      <w:r w:rsidR="006F3B59">
        <w:rPr>
          <w:rFonts w:ascii="Times New Roman" w:hAnsi="Times New Roman" w:cs="Times New Roman"/>
          <w:sz w:val="24"/>
          <w:szCs w:val="24"/>
        </w:rPr>
        <w:fldChar w:fldCharType="end"/>
      </w:r>
      <w:r w:rsidR="00F97EB3">
        <w:rPr>
          <w:rFonts w:ascii="Times New Roman" w:hAnsi="Times New Roman" w:cs="Times New Roman"/>
          <w:sz w:val="24"/>
          <w:szCs w:val="24"/>
        </w:rPr>
        <w:t>.</w:t>
      </w:r>
      <w:r w:rsidR="008E33BA">
        <w:rPr>
          <w:rFonts w:ascii="Times New Roman" w:hAnsi="Times New Roman" w:cs="Times New Roman"/>
          <w:sz w:val="24"/>
          <w:szCs w:val="24"/>
        </w:rPr>
        <w:t xml:space="preserve"> </w:t>
      </w:r>
      <w:r w:rsidR="00F97EB3" w:rsidRPr="00F97EB3">
        <w:rPr>
          <w:rFonts w:ascii="Times New Roman" w:hAnsi="Times New Roman" w:cs="Times New Roman"/>
          <w:sz w:val="24"/>
          <w:szCs w:val="24"/>
        </w:rPr>
        <w:t xml:space="preserve">Penelitian ini bertujuan untuk </w:t>
      </w:r>
      <w:r w:rsidR="00282452">
        <w:rPr>
          <w:rFonts w:ascii="Times New Roman" w:hAnsi="Times New Roman" w:cs="Times New Roman"/>
          <w:color w:val="000000"/>
          <w:sz w:val="24"/>
          <w:szCs w:val="24"/>
        </w:rPr>
        <w:t xml:space="preserve">mengetahui tentang bagaimana implementasi </w:t>
      </w:r>
      <w:r w:rsidR="00141092">
        <w:rPr>
          <w:rFonts w:ascii="Times New Roman" w:hAnsi="Times New Roman" w:cs="Times New Roman"/>
          <w:color w:val="000000"/>
          <w:sz w:val="24"/>
          <w:szCs w:val="24"/>
        </w:rPr>
        <w:t xml:space="preserve">permainan </w:t>
      </w:r>
      <w:r w:rsidR="00A169AC" w:rsidRPr="00A169AC">
        <w:rPr>
          <w:rFonts w:ascii="Times New Roman" w:hAnsi="Times New Roman" w:cs="Times New Roman"/>
          <w:i/>
          <w:color w:val="000000"/>
          <w:sz w:val="24"/>
          <w:szCs w:val="24"/>
        </w:rPr>
        <w:t>outdoor</w:t>
      </w:r>
      <w:r w:rsidR="00141092">
        <w:rPr>
          <w:rFonts w:ascii="Times New Roman" w:hAnsi="Times New Roman" w:cs="Times New Roman"/>
          <w:color w:val="000000"/>
          <w:sz w:val="24"/>
          <w:szCs w:val="24"/>
        </w:rPr>
        <w:t xml:space="preserve"> dalam meningkatkan kemampuan mengenal angka yang s</w:t>
      </w:r>
      <w:r w:rsidR="008E33BA">
        <w:rPr>
          <w:rFonts w:ascii="Times New Roman" w:hAnsi="Times New Roman" w:cs="Times New Roman"/>
          <w:color w:val="000000"/>
          <w:sz w:val="24"/>
          <w:szCs w:val="24"/>
        </w:rPr>
        <w:t xml:space="preserve">esuai untuk anak </w:t>
      </w:r>
      <w:proofErr w:type="gramStart"/>
      <w:r w:rsidR="008E33BA">
        <w:rPr>
          <w:rFonts w:ascii="Times New Roman" w:hAnsi="Times New Roman" w:cs="Times New Roman"/>
          <w:color w:val="000000"/>
          <w:sz w:val="24"/>
          <w:szCs w:val="24"/>
        </w:rPr>
        <w:t>usia</w:t>
      </w:r>
      <w:proofErr w:type="gramEnd"/>
      <w:r w:rsidR="008E33BA">
        <w:rPr>
          <w:rFonts w:ascii="Times New Roman" w:hAnsi="Times New Roman" w:cs="Times New Roman"/>
          <w:color w:val="000000"/>
          <w:sz w:val="24"/>
          <w:szCs w:val="24"/>
        </w:rPr>
        <w:t xml:space="preserve"> 4-5 tahun.</w:t>
      </w:r>
    </w:p>
    <w:p w:rsidR="009417C0" w:rsidRDefault="009417C0" w:rsidP="00803B09">
      <w:pPr>
        <w:spacing w:after="0" w:line="240" w:lineRule="auto"/>
        <w:contextualSpacing/>
        <w:jc w:val="both"/>
        <w:rPr>
          <w:rFonts w:ascii="Times New Roman" w:hAnsi="Times New Roman" w:cs="Times New Roman"/>
          <w:color w:val="000000"/>
          <w:sz w:val="24"/>
          <w:szCs w:val="24"/>
        </w:rPr>
      </w:pPr>
    </w:p>
    <w:p w:rsidR="00B9464C" w:rsidRPr="00BD6DF3" w:rsidRDefault="00BD6DF3" w:rsidP="00803B09">
      <w:pPr>
        <w:spacing w:after="0" w:line="240" w:lineRule="auto"/>
        <w:contextualSpacing/>
        <w:jc w:val="both"/>
        <w:rPr>
          <w:rFonts w:ascii="Times New Roman" w:hAnsi="Times New Roman" w:cs="Times New Roman"/>
          <w:b/>
          <w:sz w:val="24"/>
          <w:szCs w:val="24"/>
        </w:rPr>
      </w:pPr>
      <w:r w:rsidRPr="00BD6DF3">
        <w:rPr>
          <w:rFonts w:ascii="Times New Roman" w:hAnsi="Times New Roman" w:cs="Times New Roman"/>
          <w:b/>
          <w:sz w:val="24"/>
          <w:szCs w:val="24"/>
        </w:rPr>
        <w:t>Metode</w:t>
      </w:r>
    </w:p>
    <w:p w:rsidR="00282452" w:rsidRDefault="00BD6DF3" w:rsidP="0042668C">
      <w:pPr>
        <w:spacing w:after="0" w:line="240" w:lineRule="auto"/>
        <w:ind w:firstLine="540"/>
        <w:contextualSpacing/>
        <w:jc w:val="both"/>
        <w:rPr>
          <w:rFonts w:ascii="Times New Roman" w:hAnsi="Times New Roman" w:cs="Times New Roman"/>
          <w:sz w:val="24"/>
          <w:szCs w:val="24"/>
        </w:rPr>
      </w:pPr>
      <w:r w:rsidRPr="00BD6DF3">
        <w:rPr>
          <w:rFonts w:ascii="Times New Roman" w:hAnsi="Times New Roman" w:cs="Times New Roman"/>
          <w:sz w:val="24"/>
          <w:szCs w:val="24"/>
        </w:rPr>
        <w:t xml:space="preserve">Penelitian ini menggunakan </w:t>
      </w:r>
      <w:r w:rsidR="00933BEB">
        <w:rPr>
          <w:rFonts w:ascii="Times New Roman" w:eastAsia="Calibri" w:hAnsi="Times New Roman" w:cs="Times New Roman"/>
          <w:color w:val="000000"/>
          <w:sz w:val="24"/>
          <w:szCs w:val="24"/>
        </w:rPr>
        <w:t xml:space="preserve">desain </w:t>
      </w:r>
      <w:r w:rsidR="00933BEB">
        <w:rPr>
          <w:rFonts w:ascii="Times New Roman" w:eastAsia="Calibri" w:hAnsi="Times New Roman" w:cs="Times New Roman"/>
          <w:i/>
          <w:color w:val="000000"/>
          <w:sz w:val="24"/>
          <w:szCs w:val="24"/>
        </w:rPr>
        <w:t xml:space="preserve">one group pretest and posttest design, </w:t>
      </w:r>
      <w:r w:rsidR="00933BEB" w:rsidRPr="00933BEB">
        <w:rPr>
          <w:rFonts w:ascii="Times New Roman" w:hAnsi="Times New Roman" w:cs="Times New Roman"/>
          <w:sz w:val="24"/>
          <w:szCs w:val="24"/>
        </w:rPr>
        <w:t>yaitu desain penelitian yang terdapat pretest sebelum diberi perlakuan dan posttest setelah diberi perlakuan. Dengan demikian dapat diketahui lebih akurat, karena dapat membandingkan dengan diadakan sebelum</w:t>
      </w:r>
      <w:r w:rsidR="00282452">
        <w:rPr>
          <w:rFonts w:ascii="Times New Roman" w:hAnsi="Times New Roman" w:cs="Times New Roman"/>
          <w:sz w:val="24"/>
          <w:szCs w:val="24"/>
        </w:rPr>
        <w:t xml:space="preserve"> diberi perlakuan (Sugiyono, 2017:74</w:t>
      </w:r>
      <w:r w:rsidR="00933BEB" w:rsidRPr="00933BEB">
        <w:rPr>
          <w:rFonts w:ascii="Times New Roman" w:hAnsi="Times New Roman" w:cs="Times New Roman"/>
          <w:sz w:val="24"/>
          <w:szCs w:val="24"/>
        </w:rPr>
        <w:t>).</w:t>
      </w:r>
      <w:r w:rsidR="00282452">
        <w:rPr>
          <w:rFonts w:ascii="Times New Roman" w:hAnsi="Times New Roman" w:cs="Times New Roman"/>
          <w:sz w:val="24"/>
          <w:szCs w:val="24"/>
        </w:rPr>
        <w:t xml:space="preserve"> Desain ini dapat digambarkan seperti berikut ini:</w:t>
      </w:r>
    </w:p>
    <w:p w:rsidR="00282452" w:rsidRDefault="00282452" w:rsidP="00266C2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1" locked="0" layoutInCell="1" allowOverlap="1">
                <wp:simplePos x="0" y="0"/>
                <wp:positionH relativeFrom="column">
                  <wp:posOffset>363855</wp:posOffset>
                </wp:positionH>
                <wp:positionV relativeFrom="paragraph">
                  <wp:posOffset>78740</wp:posOffset>
                </wp:positionV>
                <wp:extent cx="714375" cy="4095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14375" cy="4095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87457" id="Rectangle 1" o:spid="_x0000_s1026" style="position:absolute;margin-left:28.65pt;margin-top:6.2pt;width:56.25pt;height:3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FkXAIAAAkFAAAOAAAAZHJzL2Uyb0RvYy54bWysVE1v2zAMvQ/YfxB0X5xkydoGdYqgRYcB&#10;QVu0HXpWZCkxJokapcTJfv0o2XGKrthh2EUmRT5+6dGXV3tr2E5hqMGVfDQYcqachKp265J/f779&#10;dM5ZiMJVwoBTJT+owK/mHz9cNn6mxrABUylkFMSFWeNLvonRz4oiyI2yIgzAK0dGDWhFJBXXRYWi&#10;oejWFOPh8EvRAFYeQaoQ6PamNfJ5jq+1kvFe66AiMyWn2mI+MZ+rdBbzSzFbo/CbWnZliH+owora&#10;UdI+1I2Igm2x/iOUrSVCAB0HEmwBWtdS5R6om9HwTTdPG+FV7oWGE3w/pvD/wsq73QOyuqK348wJ&#10;S0/0SEMTbm0UG6XxND7MyOvJP2CnBRJTr3uNNn2pC7bPIz30I1X7yCRdno0mn8+mnEkyTYYXU5Ip&#10;SnECewzxqwLLklBypOR5kGK3DLF1PboQLhXTps9SPBiVKjDuUWnqghKOMzrzR10bZDtBL1/9yK1Q&#10;2uyZILo2pgeN3gOZeAR1vgmmMqd64PA94Clb750zgos90NYO8O9g3fofu257TW2voDrQoyG0bA5e&#10;3tY0vKUI8UEg0ZeITisZ7+nQBpqSQydxtgH89d598idWkZWzhtah5OHnVqDizHxzxLeL0WSS9icr&#10;k+nZmBR8bVm9tritvQaaO3GKqsti8o/mKGoE+0Kbu0hZySScpNwllxGPynVs15R2X6rFIrvRzngR&#10;l+7JyxQ8TTWR43n/ItB3DIpEvTs4ro6YvSFS65uQDhbbCLrOLDvNtZs37VvmafdvSAv9Ws9epz/Y&#10;/DcAAAD//wMAUEsDBBQABgAIAAAAIQCaycmz3QAAAAgBAAAPAAAAZHJzL2Rvd25yZXYueG1sTI/B&#10;TsMwEETvSPyDtUjcqEOBpAlxqgrBCURF6YGjmyxJhL2ObDdJ/57tCY47M5p9U65na8SIPvSOFNwu&#10;EhBItWt6ahXsP19uViBC1NRo4wgVnDDAurq8KHXRuIk+cNzFVnAJhUIr6GIcCilD3aHVYeEGJPa+&#10;nbc68ulb2Xg9cbk1cpkkqbS6J/7Q6QGfOqx/dkerwG37k9n4/H18w+zrdRuTaU6flbq+mjePICLO&#10;8S8MZ3xGh4qZDu5ITRBGwUN2x0nWl/cgzn6a85SDgizNQVal/D+g+gUAAP//AwBQSwECLQAUAAYA&#10;CAAAACEAtoM4kv4AAADhAQAAEwAAAAAAAAAAAAAAAAAAAAAAW0NvbnRlbnRfVHlwZXNdLnhtbFBL&#10;AQItABQABgAIAAAAIQA4/SH/1gAAAJQBAAALAAAAAAAAAAAAAAAAAC8BAABfcmVscy8ucmVsc1BL&#10;AQItABQABgAIAAAAIQDrA3FkXAIAAAkFAAAOAAAAAAAAAAAAAAAAAC4CAABkcnMvZTJvRG9jLnht&#10;bFBLAQItABQABgAIAAAAIQCaycmz3QAAAAgBAAAPAAAAAAAAAAAAAAAAALYEAABkcnMvZG93bnJl&#10;di54bWxQSwUGAAAAAAQABADzAAAAwAUAAAAA&#10;" fillcolor="white [3201]" strokecolor="black [3200]" strokeweight="1pt"/>
            </w:pict>
          </mc:Fallback>
        </mc:AlternateContent>
      </w:r>
    </w:p>
    <w:p w:rsidR="00282452" w:rsidRDefault="00282452" w:rsidP="00266C26">
      <w:pPr>
        <w:spacing w:after="0" w:line="240" w:lineRule="auto"/>
        <w:ind w:firstLine="720"/>
        <w:contextualSpacing/>
        <w:jc w:val="both"/>
        <w:rPr>
          <w:rFonts w:ascii="Times New Roman" w:hAnsi="Times New Roman" w:cs="Times New Roman"/>
          <w:sz w:val="16"/>
          <w:szCs w:val="16"/>
        </w:rPr>
      </w:pPr>
      <w:r>
        <w:rPr>
          <w:rFonts w:ascii="Times New Roman" w:hAnsi="Times New Roman" w:cs="Times New Roman"/>
          <w:sz w:val="24"/>
          <w:szCs w:val="24"/>
        </w:rPr>
        <w:t>O</w:t>
      </w:r>
      <w:r w:rsidRPr="00282452">
        <w:rPr>
          <w:rFonts w:ascii="Times New Roman" w:hAnsi="Times New Roman" w:cs="Times New Roman"/>
          <w:sz w:val="16"/>
          <w:szCs w:val="16"/>
        </w:rPr>
        <w:t>1</w:t>
      </w:r>
      <w:r>
        <w:rPr>
          <w:rFonts w:ascii="Times New Roman" w:hAnsi="Times New Roman" w:cs="Times New Roman"/>
          <w:sz w:val="24"/>
          <w:szCs w:val="24"/>
        </w:rPr>
        <w:t xml:space="preserve"> X O</w:t>
      </w:r>
      <w:r w:rsidRPr="00282452">
        <w:rPr>
          <w:rFonts w:ascii="Times New Roman" w:hAnsi="Times New Roman" w:cs="Times New Roman"/>
          <w:sz w:val="16"/>
          <w:szCs w:val="16"/>
        </w:rPr>
        <w:t>2</w:t>
      </w:r>
    </w:p>
    <w:p w:rsidR="00282452" w:rsidRDefault="00282452" w:rsidP="00282452">
      <w:pPr>
        <w:spacing w:after="0" w:line="240" w:lineRule="auto"/>
        <w:contextualSpacing/>
        <w:jc w:val="both"/>
        <w:rPr>
          <w:rFonts w:ascii="Times New Roman" w:hAnsi="Times New Roman" w:cs="Times New Roman"/>
          <w:sz w:val="24"/>
          <w:szCs w:val="24"/>
        </w:rPr>
      </w:pPr>
    </w:p>
    <w:p w:rsidR="00282452" w:rsidRDefault="00282452" w:rsidP="0028245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Ket:</w:t>
      </w:r>
    </w:p>
    <w:p w:rsidR="00282452" w:rsidRDefault="00282452" w:rsidP="0028245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O1 = nilai pretest (sebelum diberi perlakuan)</w:t>
      </w:r>
    </w:p>
    <w:p w:rsidR="00282452" w:rsidRDefault="00282452" w:rsidP="0028245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O2 = nilai posttest (setelah diberi perlakuan)</w:t>
      </w:r>
    </w:p>
    <w:p w:rsidR="00282452" w:rsidRDefault="00282452" w:rsidP="00282452">
      <w:pPr>
        <w:spacing w:after="0" w:line="240" w:lineRule="auto"/>
        <w:contextualSpacing/>
        <w:jc w:val="both"/>
        <w:rPr>
          <w:rFonts w:ascii="Times New Roman" w:hAnsi="Times New Roman" w:cs="Times New Roman"/>
          <w:sz w:val="24"/>
          <w:szCs w:val="24"/>
        </w:rPr>
      </w:pPr>
    </w:p>
    <w:p w:rsidR="009417C0" w:rsidRDefault="00BD6DF3" w:rsidP="00DB06DD">
      <w:pPr>
        <w:spacing w:after="0" w:line="240" w:lineRule="auto"/>
        <w:ind w:firstLine="540"/>
        <w:contextualSpacing/>
        <w:jc w:val="both"/>
        <w:rPr>
          <w:rFonts w:ascii="Times New Roman" w:hAnsi="Times New Roman" w:cs="Times New Roman"/>
          <w:sz w:val="24"/>
          <w:szCs w:val="24"/>
        </w:rPr>
      </w:pPr>
      <w:r w:rsidRPr="00BD6DF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Penelitian dilakukan dengan berkolaborasi dengan guru dari beberapa TK. </w:t>
      </w:r>
      <w:r w:rsidR="008E33BA">
        <w:rPr>
          <w:rFonts w:ascii="Times New Roman" w:hAnsi="Times New Roman" w:cs="Times New Roman"/>
          <w:sz w:val="24"/>
          <w:szCs w:val="24"/>
        </w:rPr>
        <w:t xml:space="preserve">Implementasi </w:t>
      </w:r>
      <w:r>
        <w:rPr>
          <w:rFonts w:ascii="Times New Roman" w:hAnsi="Times New Roman" w:cs="Times New Roman"/>
          <w:sz w:val="24"/>
          <w:szCs w:val="24"/>
        </w:rPr>
        <w:t xml:space="preserve">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dipilih karena berdasarkan studi pendahuluan yang dilakukan, anak kurang mendapatkan pengalaman secara langsung saat mereka belajar di dalam ruangan.</w:t>
      </w:r>
      <w:r w:rsidR="00282452">
        <w:rPr>
          <w:rFonts w:ascii="Times New Roman" w:hAnsi="Times New Roman" w:cs="Times New Roman"/>
          <w:sz w:val="24"/>
          <w:szCs w:val="24"/>
        </w:rPr>
        <w:t xml:space="preserve"> P</w:t>
      </w:r>
      <w:r w:rsidR="0016012C">
        <w:rPr>
          <w:rFonts w:ascii="Times New Roman" w:hAnsi="Times New Roman" w:cs="Times New Roman"/>
          <w:sz w:val="24"/>
          <w:szCs w:val="24"/>
        </w:rPr>
        <w:t xml:space="preserve">ermainan </w:t>
      </w:r>
      <w:r w:rsidR="00A169AC" w:rsidRPr="00A169AC">
        <w:rPr>
          <w:rFonts w:ascii="Times New Roman" w:hAnsi="Times New Roman" w:cs="Times New Roman"/>
          <w:i/>
          <w:sz w:val="24"/>
          <w:szCs w:val="24"/>
        </w:rPr>
        <w:t>outdoor</w:t>
      </w:r>
      <w:r w:rsidR="0016012C">
        <w:rPr>
          <w:rFonts w:ascii="Times New Roman" w:hAnsi="Times New Roman" w:cs="Times New Roman"/>
          <w:sz w:val="24"/>
          <w:szCs w:val="24"/>
        </w:rPr>
        <w:t xml:space="preserve"> ini dilaksanakan dengan melakukan kolaborasi a</w:t>
      </w:r>
      <w:r w:rsidR="008E33BA">
        <w:rPr>
          <w:rFonts w:ascii="Times New Roman" w:hAnsi="Times New Roman" w:cs="Times New Roman"/>
          <w:sz w:val="24"/>
          <w:szCs w:val="24"/>
        </w:rPr>
        <w:t xml:space="preserve">ntara guru, siswa dan peneliti. Permainan </w:t>
      </w:r>
      <w:r w:rsidR="00A169AC" w:rsidRPr="00A169AC">
        <w:rPr>
          <w:rFonts w:ascii="Times New Roman" w:hAnsi="Times New Roman" w:cs="Times New Roman"/>
          <w:i/>
          <w:sz w:val="24"/>
          <w:szCs w:val="24"/>
        </w:rPr>
        <w:t>outdoor</w:t>
      </w:r>
      <w:r w:rsidR="008E33BA">
        <w:rPr>
          <w:rFonts w:ascii="Times New Roman" w:hAnsi="Times New Roman" w:cs="Times New Roman"/>
          <w:sz w:val="24"/>
          <w:szCs w:val="24"/>
        </w:rPr>
        <w:t xml:space="preserve"> yang dipilih dalam penelitian ini terdiri dari dua permainan yaitu permainan </w:t>
      </w:r>
      <w:r w:rsidR="008E33BA" w:rsidRPr="00130F51">
        <w:rPr>
          <w:rFonts w:ascii="Times New Roman" w:hAnsi="Times New Roman" w:cs="Times New Roman"/>
          <w:i/>
          <w:sz w:val="24"/>
          <w:szCs w:val="24"/>
        </w:rPr>
        <w:t xml:space="preserve">bowling </w:t>
      </w:r>
      <w:r w:rsidR="00130F51" w:rsidRPr="00130F51">
        <w:rPr>
          <w:rFonts w:ascii="Times New Roman" w:hAnsi="Times New Roman" w:cs="Times New Roman"/>
          <w:i/>
          <w:sz w:val="24"/>
          <w:szCs w:val="24"/>
        </w:rPr>
        <w:t>number</w:t>
      </w:r>
      <w:r w:rsidR="008E33BA">
        <w:rPr>
          <w:rFonts w:ascii="Times New Roman" w:hAnsi="Times New Roman" w:cs="Times New Roman"/>
          <w:sz w:val="24"/>
          <w:szCs w:val="24"/>
        </w:rPr>
        <w:t xml:space="preserve"> dan permainan </w:t>
      </w:r>
      <w:r w:rsidR="00130F51" w:rsidRPr="00130F51">
        <w:rPr>
          <w:rFonts w:ascii="Times New Roman" w:hAnsi="Times New Roman" w:cs="Times New Roman"/>
          <w:i/>
          <w:sz w:val="24"/>
          <w:szCs w:val="24"/>
        </w:rPr>
        <w:t>matching it</w:t>
      </w:r>
      <w:r w:rsidR="00DB06DD">
        <w:rPr>
          <w:rFonts w:ascii="Times New Roman" w:hAnsi="Times New Roman" w:cs="Times New Roman"/>
          <w:sz w:val="24"/>
          <w:szCs w:val="24"/>
        </w:rPr>
        <w:t xml:space="preserve"> yang telah dimodifikasi.</w:t>
      </w:r>
    </w:p>
    <w:p w:rsidR="006F3B59" w:rsidRDefault="006F3B59" w:rsidP="00DB06DD">
      <w:pPr>
        <w:spacing w:after="0" w:line="240" w:lineRule="auto"/>
        <w:ind w:firstLine="540"/>
        <w:contextualSpacing/>
        <w:jc w:val="both"/>
        <w:rPr>
          <w:rFonts w:ascii="Times New Roman" w:hAnsi="Times New Roman" w:cs="Times New Roman"/>
          <w:sz w:val="24"/>
          <w:szCs w:val="24"/>
        </w:rPr>
      </w:pPr>
    </w:p>
    <w:p w:rsidR="0016012C" w:rsidRDefault="0016012C" w:rsidP="00803B09">
      <w:pPr>
        <w:spacing w:after="0" w:line="240" w:lineRule="auto"/>
        <w:contextualSpacing/>
        <w:jc w:val="both"/>
        <w:rPr>
          <w:rFonts w:ascii="Times New Roman" w:hAnsi="Times New Roman" w:cs="Times New Roman"/>
          <w:b/>
          <w:sz w:val="24"/>
          <w:szCs w:val="24"/>
        </w:rPr>
      </w:pPr>
      <w:r w:rsidRPr="00E432E4">
        <w:rPr>
          <w:rFonts w:ascii="Times New Roman" w:hAnsi="Times New Roman" w:cs="Times New Roman"/>
          <w:b/>
          <w:sz w:val="24"/>
          <w:szCs w:val="24"/>
        </w:rPr>
        <w:t>Peserta</w:t>
      </w:r>
    </w:p>
    <w:p w:rsidR="00E11A46" w:rsidRDefault="00E11A46" w:rsidP="0042668C">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sidR="00937D06">
        <w:rPr>
          <w:rFonts w:ascii="Times New Roman" w:hAnsi="Times New Roman" w:cs="Times New Roman"/>
          <w:sz w:val="24"/>
          <w:szCs w:val="24"/>
        </w:rPr>
        <w:t xml:space="preserve">subjek penelitian terdiri dari </w:t>
      </w:r>
      <w:r w:rsidR="00E11F39">
        <w:rPr>
          <w:rFonts w:ascii="Times New Roman" w:hAnsi="Times New Roman" w:cs="Times New Roman"/>
          <w:sz w:val="24"/>
          <w:szCs w:val="24"/>
        </w:rPr>
        <w:t>1</w:t>
      </w:r>
      <w:r>
        <w:rPr>
          <w:rFonts w:ascii="Times New Roman" w:hAnsi="Times New Roman" w:cs="Times New Roman"/>
          <w:sz w:val="24"/>
          <w:szCs w:val="24"/>
        </w:rPr>
        <w:t xml:space="preserve"> kelas anak TK usia 4-5 tahun (TK A) dan </w:t>
      </w:r>
      <w:r w:rsidR="00E11F39">
        <w:rPr>
          <w:rFonts w:ascii="Times New Roman" w:hAnsi="Times New Roman" w:cs="Times New Roman"/>
          <w:sz w:val="24"/>
          <w:szCs w:val="24"/>
        </w:rPr>
        <w:t>2</w:t>
      </w:r>
      <w:r>
        <w:rPr>
          <w:rFonts w:ascii="Times New Roman" w:hAnsi="Times New Roman" w:cs="Times New Roman"/>
          <w:sz w:val="24"/>
          <w:szCs w:val="24"/>
        </w:rPr>
        <w:t xml:space="preserve"> guru yang berada di Kabupaten Bantul</w:t>
      </w:r>
      <w:r w:rsidR="00E11F39">
        <w:rPr>
          <w:rFonts w:ascii="Times New Roman" w:hAnsi="Times New Roman" w:cs="Times New Roman"/>
          <w:sz w:val="24"/>
          <w:szCs w:val="24"/>
        </w:rPr>
        <w:t>. G</w:t>
      </w:r>
      <w:r>
        <w:rPr>
          <w:rFonts w:ascii="Times New Roman" w:hAnsi="Times New Roman" w:cs="Times New Roman"/>
          <w:sz w:val="24"/>
          <w:szCs w:val="24"/>
        </w:rPr>
        <w:t xml:space="preserve">uru yang terlibat dalam penelitian ini minimal telah mengajar selama 9 tahun. Guru </w:t>
      </w:r>
      <w:proofErr w:type="gramStart"/>
      <w:r>
        <w:rPr>
          <w:rFonts w:ascii="Times New Roman" w:hAnsi="Times New Roman" w:cs="Times New Roman"/>
          <w:sz w:val="24"/>
          <w:szCs w:val="24"/>
        </w:rPr>
        <w:t>memiliki</w:t>
      </w:r>
      <w:proofErr w:type="gramEnd"/>
      <w:r>
        <w:rPr>
          <w:rFonts w:ascii="Times New Roman" w:hAnsi="Times New Roman" w:cs="Times New Roman"/>
          <w:sz w:val="24"/>
          <w:szCs w:val="24"/>
        </w:rPr>
        <w:t xml:space="preserve"> peran untuk memandu jalannya 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yang dimainkan oleh anak dan menilai dengan instrument yang telah disiapkan sebelumnya.</w:t>
      </w:r>
      <w:r w:rsidR="004270E7">
        <w:rPr>
          <w:rFonts w:ascii="Times New Roman" w:hAnsi="Times New Roman" w:cs="Times New Roman"/>
          <w:sz w:val="24"/>
          <w:szCs w:val="24"/>
        </w:rPr>
        <w:t xml:space="preserve"> </w:t>
      </w:r>
      <w:r>
        <w:rPr>
          <w:rFonts w:ascii="Times New Roman" w:hAnsi="Times New Roman" w:cs="Times New Roman"/>
          <w:sz w:val="24"/>
          <w:szCs w:val="24"/>
        </w:rPr>
        <w:t xml:space="preserve">Anak-anak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4-5 tahun dipilih untuk menjadi subjek penelitian dikarenakan pada usia ini merupakan usia awal dimana anak-anak memasuki usia sekolah dan </w:t>
      </w:r>
      <w:r w:rsidR="004270E7">
        <w:rPr>
          <w:rFonts w:ascii="Times New Roman" w:hAnsi="Times New Roman" w:cs="Times New Roman"/>
          <w:sz w:val="24"/>
          <w:szCs w:val="24"/>
        </w:rPr>
        <w:t>mereka masih merasa kesulitan dalam mengenal angka.</w:t>
      </w:r>
      <w:r>
        <w:rPr>
          <w:rFonts w:ascii="Times New Roman" w:hAnsi="Times New Roman" w:cs="Times New Roman"/>
          <w:sz w:val="24"/>
          <w:szCs w:val="24"/>
        </w:rPr>
        <w:t xml:space="preserve"> </w:t>
      </w:r>
    </w:p>
    <w:p w:rsidR="0016012C" w:rsidRDefault="004270E7" w:rsidP="0042668C">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Pemilihan TK yang digunakan untuk penelitian ini terdiri dari beberapa kriteria yaitu TK yang memiliki halaman luas minimal 6X6 meter. Dengan halaman yang luas, maka anak-anak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leluasa dalam bergerak bebas dan melakukan 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yang telah dirancang. Halaman TK memiliki pagar, karena 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ini memungkinkan anak untuk bergerak bebas sehingga penting untuk TK memiliki pagar agar anak aman</w:t>
      </w:r>
      <w:r w:rsidR="00634F0F">
        <w:rPr>
          <w:rFonts w:ascii="Times New Roman" w:hAnsi="Times New Roman" w:cs="Times New Roman"/>
          <w:sz w:val="24"/>
          <w:szCs w:val="24"/>
        </w:rPr>
        <w:t xml:space="preserve"> dalam melakukan permainan</w:t>
      </w:r>
      <w:r>
        <w:rPr>
          <w:rFonts w:ascii="Times New Roman" w:hAnsi="Times New Roman" w:cs="Times New Roman"/>
          <w:sz w:val="24"/>
          <w:szCs w:val="24"/>
        </w:rPr>
        <w:t xml:space="preserve">. </w:t>
      </w:r>
      <w:r w:rsidR="00634F0F">
        <w:rPr>
          <w:rFonts w:ascii="Times New Roman" w:hAnsi="Times New Roman" w:cs="Times New Roman"/>
          <w:sz w:val="24"/>
          <w:szCs w:val="24"/>
        </w:rPr>
        <w:t xml:space="preserve">Ketersediaan sumber air di luar ruangan, dalam bermain </w:t>
      </w:r>
      <w:r w:rsidR="00A169AC" w:rsidRPr="00A169AC">
        <w:rPr>
          <w:rFonts w:ascii="Times New Roman" w:hAnsi="Times New Roman" w:cs="Times New Roman"/>
          <w:i/>
          <w:sz w:val="24"/>
          <w:szCs w:val="24"/>
        </w:rPr>
        <w:t>outdoor</w:t>
      </w:r>
      <w:r w:rsidR="00634F0F">
        <w:rPr>
          <w:rFonts w:ascii="Times New Roman" w:hAnsi="Times New Roman" w:cs="Times New Roman"/>
          <w:sz w:val="24"/>
          <w:szCs w:val="24"/>
        </w:rPr>
        <w:t xml:space="preserve"> kebersihan anak tetap harus diperhatikan, sehingga setelah bermain anak dapat langsung mencuci tangannya.</w:t>
      </w:r>
    </w:p>
    <w:p w:rsidR="009417C0" w:rsidRDefault="009417C0" w:rsidP="00803B09">
      <w:pPr>
        <w:spacing w:after="0" w:line="240" w:lineRule="auto"/>
        <w:contextualSpacing/>
        <w:jc w:val="both"/>
        <w:rPr>
          <w:rFonts w:ascii="Times New Roman" w:hAnsi="Times New Roman" w:cs="Times New Roman"/>
          <w:sz w:val="24"/>
          <w:szCs w:val="24"/>
        </w:rPr>
      </w:pPr>
    </w:p>
    <w:p w:rsidR="00AF056B" w:rsidRDefault="00AF056B" w:rsidP="00AF056B">
      <w:pPr>
        <w:spacing w:after="0" w:line="240" w:lineRule="auto"/>
        <w:ind w:firstLine="720"/>
        <w:contextualSpacing/>
        <w:jc w:val="both"/>
        <w:rPr>
          <w:rFonts w:ascii="Times New Roman" w:hAnsi="Times New Roman" w:cs="Times New Roman"/>
          <w:sz w:val="24"/>
          <w:szCs w:val="24"/>
        </w:rPr>
      </w:pPr>
    </w:p>
    <w:p w:rsidR="00491B23" w:rsidRPr="00842D5A" w:rsidRDefault="00842D5A" w:rsidP="00803B09">
      <w:pPr>
        <w:spacing w:after="0" w:line="240" w:lineRule="auto"/>
        <w:contextualSpacing/>
        <w:jc w:val="both"/>
        <w:rPr>
          <w:rFonts w:ascii="Times New Roman" w:hAnsi="Times New Roman" w:cs="Times New Roman"/>
          <w:b/>
          <w:sz w:val="24"/>
          <w:szCs w:val="24"/>
        </w:rPr>
      </w:pPr>
      <w:r w:rsidRPr="00842D5A">
        <w:rPr>
          <w:rFonts w:ascii="Times New Roman" w:hAnsi="Times New Roman" w:cs="Times New Roman"/>
          <w:b/>
          <w:sz w:val="24"/>
          <w:szCs w:val="24"/>
        </w:rPr>
        <w:t>Teknik</w:t>
      </w:r>
      <w:r w:rsidR="00491B23" w:rsidRPr="00842D5A">
        <w:rPr>
          <w:rFonts w:ascii="Times New Roman" w:hAnsi="Times New Roman" w:cs="Times New Roman"/>
          <w:b/>
          <w:sz w:val="24"/>
          <w:szCs w:val="24"/>
        </w:rPr>
        <w:t xml:space="preserve"> Pengumpulan Data dan </w:t>
      </w:r>
      <w:r w:rsidR="00803B09">
        <w:rPr>
          <w:rFonts w:ascii="Times New Roman" w:hAnsi="Times New Roman" w:cs="Times New Roman"/>
          <w:b/>
          <w:sz w:val="24"/>
          <w:szCs w:val="24"/>
        </w:rPr>
        <w:t>Instrumen Pengumpulan Data</w:t>
      </w:r>
    </w:p>
    <w:p w:rsidR="00DB06DD" w:rsidRDefault="006F3B59" w:rsidP="006F3B59">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Dalam penelitian </w:t>
      </w:r>
      <w:r w:rsidR="00842D5A">
        <w:rPr>
          <w:rFonts w:ascii="Times New Roman" w:hAnsi="Times New Roman" w:cs="Times New Roman"/>
          <w:sz w:val="24"/>
          <w:szCs w:val="24"/>
        </w:rPr>
        <w:t xml:space="preserve">permainan </w:t>
      </w:r>
      <w:r w:rsidR="00A169AC" w:rsidRPr="00A169AC">
        <w:rPr>
          <w:rFonts w:ascii="Times New Roman" w:hAnsi="Times New Roman" w:cs="Times New Roman"/>
          <w:i/>
          <w:sz w:val="24"/>
          <w:szCs w:val="24"/>
        </w:rPr>
        <w:t>outdoor</w:t>
      </w:r>
      <w:r w:rsidR="00842D5A">
        <w:rPr>
          <w:rFonts w:ascii="Times New Roman" w:hAnsi="Times New Roman" w:cs="Times New Roman"/>
          <w:sz w:val="24"/>
          <w:szCs w:val="24"/>
        </w:rPr>
        <w:t xml:space="preserve"> ini peneliti menggunakan </w:t>
      </w:r>
      <w:r w:rsidR="00AF056B">
        <w:rPr>
          <w:rFonts w:ascii="Times New Roman" w:hAnsi="Times New Roman" w:cs="Times New Roman"/>
          <w:sz w:val="24"/>
          <w:szCs w:val="24"/>
        </w:rPr>
        <w:t>observasi dan</w:t>
      </w:r>
      <w:r w:rsidR="00842D5A">
        <w:rPr>
          <w:rFonts w:ascii="Times New Roman" w:hAnsi="Times New Roman" w:cs="Times New Roman"/>
          <w:sz w:val="24"/>
          <w:szCs w:val="24"/>
        </w:rPr>
        <w:t xml:space="preserve"> tes</w:t>
      </w:r>
      <w:r w:rsidR="00AF056B">
        <w:rPr>
          <w:rFonts w:ascii="Times New Roman" w:hAnsi="Times New Roman" w:cs="Times New Roman"/>
          <w:sz w:val="24"/>
          <w:szCs w:val="24"/>
        </w:rPr>
        <w:t xml:space="preserve">. </w:t>
      </w:r>
      <w:r w:rsidR="00842D5A">
        <w:rPr>
          <w:rFonts w:ascii="Times New Roman" w:hAnsi="Times New Roman" w:cs="Times New Roman"/>
          <w:sz w:val="24"/>
          <w:szCs w:val="24"/>
        </w:rPr>
        <w:t xml:space="preserve">Observasi dilakukan dengan tujuan untuk mengetahui apakah ada peningkatan sebelum dan sesudah melakukan permainan </w:t>
      </w:r>
      <w:r w:rsidR="00A169AC" w:rsidRPr="00A169AC">
        <w:rPr>
          <w:rFonts w:ascii="Times New Roman" w:hAnsi="Times New Roman" w:cs="Times New Roman"/>
          <w:i/>
          <w:sz w:val="24"/>
          <w:szCs w:val="24"/>
        </w:rPr>
        <w:t>outdoor</w:t>
      </w:r>
      <w:r w:rsidR="00842D5A">
        <w:rPr>
          <w:rFonts w:ascii="Times New Roman" w:hAnsi="Times New Roman" w:cs="Times New Roman"/>
          <w:sz w:val="24"/>
          <w:szCs w:val="24"/>
        </w:rPr>
        <w:t xml:space="preserve"> yang di</w:t>
      </w:r>
      <w:r>
        <w:rPr>
          <w:rFonts w:ascii="Times New Roman" w:hAnsi="Times New Roman" w:cs="Times New Roman"/>
          <w:sz w:val="24"/>
          <w:szCs w:val="24"/>
        </w:rPr>
        <w:t>lakukan</w:t>
      </w:r>
      <w:r w:rsidR="00842D5A">
        <w:rPr>
          <w:rFonts w:ascii="Times New Roman" w:hAnsi="Times New Roman" w:cs="Times New Roman"/>
          <w:sz w:val="24"/>
          <w:szCs w:val="24"/>
        </w:rPr>
        <w:t>. Tes, yang dimaksudkan dalam penelitian ini berupa Lembar Kerja Anak (LKA) yang berisi materi pengenalan angka. Dengan menggunakan LKA, maka peneliti mendapatkan dokumentasi yang dapat dijadikan sebagai bahan evaluasi</w:t>
      </w:r>
      <w:r w:rsidR="00803B09">
        <w:rPr>
          <w:rFonts w:ascii="Times New Roman" w:hAnsi="Times New Roman" w:cs="Times New Roman"/>
          <w:sz w:val="24"/>
          <w:szCs w:val="24"/>
        </w:rPr>
        <w:t xml:space="preserve"> terhadap perkembangan </w:t>
      </w:r>
      <w:r w:rsidR="00803B09" w:rsidRPr="00803B09">
        <w:rPr>
          <w:rFonts w:ascii="Times New Roman" w:hAnsi="Times New Roman" w:cs="Times New Roman"/>
          <w:sz w:val="24"/>
          <w:szCs w:val="24"/>
        </w:rPr>
        <w:t>kemampuan anak dalam mengenal angka</w:t>
      </w:r>
      <w:r w:rsidR="00AF056B">
        <w:rPr>
          <w:rFonts w:ascii="Times New Roman" w:hAnsi="Times New Roman" w:cs="Times New Roman"/>
          <w:sz w:val="24"/>
          <w:szCs w:val="24"/>
        </w:rPr>
        <w:t xml:space="preserve">. </w:t>
      </w:r>
      <w:r w:rsidR="00803B09">
        <w:rPr>
          <w:rFonts w:ascii="Times New Roman" w:hAnsi="Times New Roman" w:cs="Times New Roman"/>
          <w:sz w:val="24"/>
          <w:szCs w:val="24"/>
        </w:rPr>
        <w:t xml:space="preserve">Untuk instrument pengumpulan data, peneliti menggunakan lembar observasi (berupa </w:t>
      </w:r>
      <w:r w:rsidR="00803B09" w:rsidRPr="009F5812">
        <w:rPr>
          <w:rFonts w:ascii="Times New Roman" w:hAnsi="Times New Roman" w:cs="Times New Roman"/>
          <w:i/>
          <w:sz w:val="24"/>
          <w:szCs w:val="24"/>
        </w:rPr>
        <w:t>check list</w:t>
      </w:r>
      <w:r w:rsidR="00AF056B">
        <w:rPr>
          <w:rFonts w:ascii="Times New Roman" w:hAnsi="Times New Roman" w:cs="Times New Roman"/>
          <w:sz w:val="24"/>
          <w:szCs w:val="24"/>
        </w:rPr>
        <w:t>), soal tes (berupa LKA). Berikut adalah kisi-kisi instumen yang digunakan dalam penelitian:</w:t>
      </w:r>
    </w:p>
    <w:p w:rsidR="00DB06DD" w:rsidRDefault="00DB06DD" w:rsidP="009B6DCF">
      <w:pPr>
        <w:spacing w:after="0" w:line="240" w:lineRule="auto"/>
        <w:ind w:firstLine="720"/>
        <w:contextualSpacing/>
        <w:jc w:val="both"/>
        <w:rPr>
          <w:rFonts w:ascii="Times New Roman" w:hAnsi="Times New Roman" w:cs="Times New Roman"/>
          <w:sz w:val="24"/>
          <w:szCs w:val="24"/>
        </w:rPr>
      </w:pPr>
    </w:p>
    <w:p w:rsidR="00AF056B" w:rsidRPr="008E33BA" w:rsidRDefault="00AF056B" w:rsidP="00AF056B">
      <w:pPr>
        <w:pStyle w:val="ListParagraph"/>
        <w:spacing w:after="0" w:line="240" w:lineRule="auto"/>
        <w:ind w:left="284"/>
        <w:jc w:val="center"/>
        <w:rPr>
          <w:rFonts w:ascii="Times New Roman" w:hAnsi="Times New Roman" w:cs="Times New Roman"/>
          <w:b/>
          <w:sz w:val="20"/>
          <w:szCs w:val="20"/>
        </w:rPr>
      </w:pPr>
      <w:r w:rsidRPr="008E33BA">
        <w:rPr>
          <w:rFonts w:ascii="Times New Roman" w:hAnsi="Times New Roman" w:cs="Times New Roman"/>
          <w:b/>
          <w:sz w:val="20"/>
          <w:szCs w:val="20"/>
        </w:rPr>
        <w:t>Tabel 1.Kisi-kisi Instrumen Kemampuan Mengenal Angka pada Anak Kelompok A</w:t>
      </w:r>
    </w:p>
    <w:p w:rsidR="00AF056B" w:rsidRPr="008E33BA" w:rsidRDefault="00AF056B" w:rsidP="00AF056B">
      <w:pPr>
        <w:spacing w:after="0" w:line="240" w:lineRule="auto"/>
        <w:ind w:left="786"/>
        <w:rPr>
          <w:rFonts w:ascii="Times New Roman" w:hAnsi="Times New Roman" w:cs="Times New Roman"/>
          <w:b/>
          <w:sz w:val="20"/>
          <w:szCs w:val="20"/>
        </w:rPr>
      </w:pPr>
    </w:p>
    <w:tbl>
      <w:tblPr>
        <w:tblStyle w:val="TableGrid"/>
        <w:tblpPr w:leftFromText="180" w:rightFromText="180" w:vertAnchor="text" w:horzAnchor="margin" w:tblpXSpec="center" w:tblpY="8"/>
        <w:tblW w:w="6390" w:type="dxa"/>
        <w:tblLook w:val="04A0" w:firstRow="1" w:lastRow="0" w:firstColumn="1" w:lastColumn="0" w:noHBand="0" w:noVBand="1"/>
      </w:tblPr>
      <w:tblGrid>
        <w:gridCol w:w="1972"/>
        <w:gridCol w:w="2258"/>
        <w:gridCol w:w="2160"/>
      </w:tblGrid>
      <w:tr w:rsidR="0083635F" w:rsidRPr="008E33BA" w:rsidTr="0083635F">
        <w:tc>
          <w:tcPr>
            <w:tcW w:w="1972" w:type="dxa"/>
          </w:tcPr>
          <w:p w:rsidR="0083635F" w:rsidRPr="008E33BA" w:rsidRDefault="0083635F" w:rsidP="0083635F">
            <w:pPr>
              <w:pStyle w:val="ListParagraph"/>
              <w:ind w:left="0"/>
              <w:jc w:val="center"/>
              <w:rPr>
                <w:rFonts w:ascii="Times New Roman" w:hAnsi="Times New Roman" w:cs="Times New Roman"/>
                <w:b/>
              </w:rPr>
            </w:pPr>
            <w:r w:rsidRPr="008E33BA">
              <w:rPr>
                <w:rFonts w:ascii="Times New Roman" w:hAnsi="Times New Roman" w:cs="Times New Roman"/>
                <w:b/>
              </w:rPr>
              <w:t xml:space="preserve">Indikator </w:t>
            </w:r>
          </w:p>
        </w:tc>
        <w:tc>
          <w:tcPr>
            <w:tcW w:w="2258" w:type="dxa"/>
          </w:tcPr>
          <w:p w:rsidR="0083635F" w:rsidRPr="008E33BA" w:rsidRDefault="0083635F" w:rsidP="0083635F">
            <w:pPr>
              <w:pStyle w:val="ListParagraph"/>
              <w:ind w:left="0"/>
              <w:jc w:val="center"/>
              <w:rPr>
                <w:rFonts w:ascii="Times New Roman" w:hAnsi="Times New Roman" w:cs="Times New Roman"/>
                <w:b/>
              </w:rPr>
            </w:pPr>
            <w:r w:rsidRPr="008E33BA">
              <w:rPr>
                <w:rFonts w:ascii="Times New Roman" w:hAnsi="Times New Roman" w:cs="Times New Roman"/>
                <w:b/>
              </w:rPr>
              <w:t xml:space="preserve">Deskripsi </w:t>
            </w:r>
          </w:p>
        </w:tc>
        <w:tc>
          <w:tcPr>
            <w:tcW w:w="2160" w:type="dxa"/>
          </w:tcPr>
          <w:p w:rsidR="0083635F" w:rsidRPr="008E33BA" w:rsidRDefault="0083635F" w:rsidP="0083635F">
            <w:pPr>
              <w:pStyle w:val="ListParagraph"/>
              <w:ind w:left="0"/>
              <w:jc w:val="center"/>
              <w:rPr>
                <w:rFonts w:ascii="Times New Roman" w:hAnsi="Times New Roman" w:cs="Times New Roman"/>
                <w:b/>
              </w:rPr>
            </w:pPr>
            <w:r w:rsidRPr="008E33BA">
              <w:rPr>
                <w:rFonts w:ascii="Times New Roman" w:hAnsi="Times New Roman" w:cs="Times New Roman"/>
                <w:b/>
              </w:rPr>
              <w:t>Instrumen</w:t>
            </w:r>
          </w:p>
        </w:tc>
      </w:tr>
      <w:tr w:rsidR="0083635F" w:rsidRPr="008E33BA" w:rsidTr="0083635F">
        <w:tc>
          <w:tcPr>
            <w:tcW w:w="1972" w:type="dxa"/>
          </w:tcPr>
          <w:p w:rsidR="0083635F" w:rsidRPr="008E33BA" w:rsidRDefault="0083635F" w:rsidP="0083635F">
            <w:pPr>
              <w:pStyle w:val="ListParagraph"/>
              <w:ind w:left="0"/>
              <w:jc w:val="both"/>
              <w:rPr>
                <w:rFonts w:ascii="Times New Roman" w:hAnsi="Times New Roman" w:cs="Times New Roman"/>
              </w:rPr>
            </w:pPr>
            <w:r w:rsidRPr="008E33BA">
              <w:rPr>
                <w:rFonts w:ascii="Times New Roman" w:hAnsi="Times New Roman" w:cs="Times New Roman"/>
              </w:rPr>
              <w:t>Menghitung dari 1-10</w:t>
            </w:r>
          </w:p>
        </w:tc>
        <w:tc>
          <w:tcPr>
            <w:tcW w:w="2258" w:type="dxa"/>
          </w:tcPr>
          <w:p w:rsidR="0083635F" w:rsidRPr="008E33BA" w:rsidRDefault="0083635F" w:rsidP="0083635F">
            <w:pPr>
              <w:pStyle w:val="ListParagraph"/>
              <w:ind w:left="0"/>
              <w:jc w:val="both"/>
              <w:rPr>
                <w:rFonts w:ascii="Times New Roman" w:hAnsi="Times New Roman" w:cs="Times New Roman"/>
              </w:rPr>
            </w:pPr>
            <w:r w:rsidRPr="008E33BA">
              <w:rPr>
                <w:rFonts w:ascii="Times New Roman" w:hAnsi="Times New Roman" w:cs="Times New Roman"/>
              </w:rPr>
              <w:t>anak dapat berhitung menggunakan benda-benda berupa botol berwarna dari 1-10 dengan benar</w:t>
            </w:r>
          </w:p>
        </w:tc>
        <w:tc>
          <w:tcPr>
            <w:tcW w:w="2160" w:type="dxa"/>
          </w:tcPr>
          <w:p w:rsidR="0083635F" w:rsidRPr="008E33BA" w:rsidRDefault="0083635F" w:rsidP="0083635F">
            <w:pPr>
              <w:pStyle w:val="ListParagraph"/>
              <w:ind w:left="0"/>
              <w:jc w:val="both"/>
              <w:rPr>
                <w:rFonts w:ascii="Times New Roman" w:hAnsi="Times New Roman" w:cs="Times New Roman"/>
              </w:rPr>
            </w:pPr>
            <w:r w:rsidRPr="008E33BA">
              <w:rPr>
                <w:rFonts w:ascii="Times New Roman" w:hAnsi="Times New Roman" w:cs="Times New Roman"/>
              </w:rPr>
              <w:t>Lembar observasi 1</w:t>
            </w:r>
          </w:p>
        </w:tc>
      </w:tr>
      <w:tr w:rsidR="0083635F" w:rsidRPr="008E33BA" w:rsidTr="0083635F">
        <w:tc>
          <w:tcPr>
            <w:tcW w:w="1972" w:type="dxa"/>
          </w:tcPr>
          <w:p w:rsidR="0083635F" w:rsidRPr="008E33BA" w:rsidRDefault="0083635F" w:rsidP="0083635F">
            <w:pPr>
              <w:pStyle w:val="ListParagraph"/>
              <w:ind w:left="0"/>
              <w:jc w:val="both"/>
              <w:rPr>
                <w:rFonts w:ascii="Times New Roman" w:hAnsi="Times New Roman" w:cs="Times New Roman"/>
              </w:rPr>
            </w:pPr>
            <w:r w:rsidRPr="008E33BA">
              <w:rPr>
                <w:rFonts w:ascii="Times New Roman" w:hAnsi="Times New Roman" w:cs="Times New Roman"/>
              </w:rPr>
              <w:t>Menunjuk lambang bilangan 1-10</w:t>
            </w:r>
          </w:p>
        </w:tc>
        <w:tc>
          <w:tcPr>
            <w:tcW w:w="2258" w:type="dxa"/>
          </w:tcPr>
          <w:p w:rsidR="0083635F" w:rsidRPr="008E33BA" w:rsidRDefault="0083635F" w:rsidP="0083635F">
            <w:pPr>
              <w:pStyle w:val="ListParagraph"/>
              <w:ind w:left="0"/>
              <w:jc w:val="both"/>
              <w:rPr>
                <w:rFonts w:ascii="Times New Roman" w:hAnsi="Times New Roman" w:cs="Times New Roman"/>
              </w:rPr>
            </w:pPr>
            <w:r w:rsidRPr="008E33BA">
              <w:rPr>
                <w:rFonts w:ascii="Times New Roman" w:hAnsi="Times New Roman" w:cs="Times New Roman"/>
              </w:rPr>
              <w:t>Anak dapat menunjuk lambang bilangan 1-10 dengan benar.</w:t>
            </w:r>
          </w:p>
        </w:tc>
        <w:tc>
          <w:tcPr>
            <w:tcW w:w="2160" w:type="dxa"/>
          </w:tcPr>
          <w:p w:rsidR="0083635F" w:rsidRPr="008E33BA" w:rsidRDefault="0083635F" w:rsidP="0083635F">
            <w:pPr>
              <w:pStyle w:val="ListParagraph"/>
              <w:ind w:left="0"/>
              <w:jc w:val="both"/>
              <w:rPr>
                <w:rFonts w:ascii="Times New Roman" w:hAnsi="Times New Roman" w:cs="Times New Roman"/>
              </w:rPr>
            </w:pPr>
            <w:r w:rsidRPr="008E33BA">
              <w:rPr>
                <w:rFonts w:ascii="Times New Roman" w:hAnsi="Times New Roman" w:cs="Times New Roman"/>
              </w:rPr>
              <w:t>Lembar observasi 2</w:t>
            </w:r>
          </w:p>
        </w:tc>
      </w:tr>
    </w:tbl>
    <w:p w:rsidR="0083635F" w:rsidRPr="008E33BA" w:rsidRDefault="0083635F" w:rsidP="009B6DCF">
      <w:pPr>
        <w:pStyle w:val="ListParagraph"/>
        <w:spacing w:after="0" w:line="240" w:lineRule="auto"/>
        <w:ind w:left="709"/>
        <w:jc w:val="center"/>
        <w:rPr>
          <w:rFonts w:ascii="Times New Roman" w:hAnsi="Times New Roman" w:cs="Times New Roman"/>
          <w:b/>
          <w:sz w:val="20"/>
          <w:szCs w:val="20"/>
        </w:rPr>
      </w:pPr>
    </w:p>
    <w:p w:rsidR="0083635F" w:rsidRPr="008E33BA" w:rsidRDefault="0083635F" w:rsidP="009B6DCF">
      <w:pPr>
        <w:pStyle w:val="ListParagraph"/>
        <w:spacing w:after="0" w:line="240" w:lineRule="auto"/>
        <w:ind w:left="709"/>
        <w:jc w:val="center"/>
        <w:rPr>
          <w:rFonts w:ascii="Times New Roman" w:hAnsi="Times New Roman" w:cs="Times New Roman"/>
          <w:b/>
          <w:sz w:val="20"/>
          <w:szCs w:val="20"/>
        </w:rPr>
      </w:pPr>
    </w:p>
    <w:p w:rsidR="0083635F" w:rsidRPr="008E33BA" w:rsidRDefault="0083635F" w:rsidP="009B6DCF">
      <w:pPr>
        <w:pStyle w:val="ListParagraph"/>
        <w:spacing w:after="0" w:line="240" w:lineRule="auto"/>
        <w:ind w:left="709"/>
        <w:jc w:val="center"/>
        <w:rPr>
          <w:rFonts w:ascii="Times New Roman" w:hAnsi="Times New Roman" w:cs="Times New Roman"/>
          <w:b/>
          <w:sz w:val="20"/>
          <w:szCs w:val="20"/>
        </w:rPr>
      </w:pPr>
    </w:p>
    <w:p w:rsidR="0083635F" w:rsidRPr="008E33BA" w:rsidRDefault="0083635F" w:rsidP="009B6DCF">
      <w:pPr>
        <w:pStyle w:val="ListParagraph"/>
        <w:spacing w:after="0" w:line="240" w:lineRule="auto"/>
        <w:ind w:left="709"/>
        <w:jc w:val="center"/>
        <w:rPr>
          <w:rFonts w:ascii="Times New Roman" w:hAnsi="Times New Roman" w:cs="Times New Roman"/>
          <w:b/>
          <w:sz w:val="20"/>
          <w:szCs w:val="20"/>
        </w:rPr>
      </w:pPr>
    </w:p>
    <w:p w:rsidR="0083635F" w:rsidRPr="008E33BA" w:rsidRDefault="0083635F" w:rsidP="009B6DCF">
      <w:pPr>
        <w:pStyle w:val="ListParagraph"/>
        <w:spacing w:after="0" w:line="240" w:lineRule="auto"/>
        <w:ind w:left="709"/>
        <w:jc w:val="center"/>
        <w:rPr>
          <w:rFonts w:ascii="Times New Roman" w:hAnsi="Times New Roman" w:cs="Times New Roman"/>
          <w:b/>
          <w:sz w:val="20"/>
          <w:szCs w:val="20"/>
        </w:rPr>
      </w:pPr>
    </w:p>
    <w:p w:rsidR="0083635F" w:rsidRPr="008E33BA" w:rsidRDefault="0083635F" w:rsidP="009B6DCF">
      <w:pPr>
        <w:pStyle w:val="ListParagraph"/>
        <w:spacing w:after="0" w:line="240" w:lineRule="auto"/>
        <w:ind w:left="709"/>
        <w:jc w:val="center"/>
        <w:rPr>
          <w:rFonts w:ascii="Times New Roman" w:hAnsi="Times New Roman" w:cs="Times New Roman"/>
          <w:b/>
          <w:sz w:val="20"/>
          <w:szCs w:val="20"/>
        </w:rPr>
      </w:pPr>
    </w:p>
    <w:p w:rsidR="0083635F" w:rsidRPr="008E33BA" w:rsidRDefault="0083635F" w:rsidP="009B6DCF">
      <w:pPr>
        <w:pStyle w:val="ListParagraph"/>
        <w:spacing w:after="0" w:line="240" w:lineRule="auto"/>
        <w:ind w:left="709"/>
        <w:jc w:val="center"/>
        <w:rPr>
          <w:rFonts w:ascii="Times New Roman" w:hAnsi="Times New Roman" w:cs="Times New Roman"/>
          <w:b/>
          <w:sz w:val="20"/>
          <w:szCs w:val="20"/>
        </w:rPr>
      </w:pPr>
    </w:p>
    <w:p w:rsidR="0083635F" w:rsidRPr="008E33BA" w:rsidRDefault="0083635F" w:rsidP="009B6DCF">
      <w:pPr>
        <w:pStyle w:val="ListParagraph"/>
        <w:spacing w:after="0" w:line="240" w:lineRule="auto"/>
        <w:ind w:left="709"/>
        <w:jc w:val="center"/>
        <w:rPr>
          <w:rFonts w:ascii="Times New Roman" w:hAnsi="Times New Roman" w:cs="Times New Roman"/>
          <w:b/>
          <w:sz w:val="20"/>
          <w:szCs w:val="20"/>
        </w:rPr>
      </w:pPr>
    </w:p>
    <w:p w:rsidR="0083635F" w:rsidRDefault="0083635F" w:rsidP="009B6DCF">
      <w:pPr>
        <w:pStyle w:val="ListParagraph"/>
        <w:spacing w:after="0" w:line="240" w:lineRule="auto"/>
        <w:ind w:left="709"/>
        <w:jc w:val="center"/>
        <w:rPr>
          <w:rFonts w:ascii="Times New Roman" w:hAnsi="Times New Roman" w:cs="Times New Roman"/>
          <w:b/>
          <w:sz w:val="16"/>
          <w:szCs w:val="16"/>
        </w:rPr>
      </w:pPr>
    </w:p>
    <w:p w:rsidR="0083635F" w:rsidRDefault="0083635F" w:rsidP="009B6DCF">
      <w:pPr>
        <w:pStyle w:val="ListParagraph"/>
        <w:spacing w:after="0" w:line="240" w:lineRule="auto"/>
        <w:ind w:left="709"/>
        <w:jc w:val="center"/>
        <w:rPr>
          <w:rFonts w:ascii="Times New Roman" w:hAnsi="Times New Roman" w:cs="Times New Roman"/>
          <w:b/>
          <w:sz w:val="16"/>
          <w:szCs w:val="16"/>
        </w:rPr>
      </w:pPr>
    </w:p>
    <w:p w:rsidR="0083635F" w:rsidRDefault="0083635F" w:rsidP="009B6DCF">
      <w:pPr>
        <w:pStyle w:val="ListParagraph"/>
        <w:spacing w:after="0" w:line="240" w:lineRule="auto"/>
        <w:ind w:left="709"/>
        <w:jc w:val="center"/>
        <w:rPr>
          <w:rFonts w:ascii="Times New Roman" w:hAnsi="Times New Roman" w:cs="Times New Roman"/>
          <w:b/>
          <w:sz w:val="16"/>
          <w:szCs w:val="16"/>
        </w:rPr>
      </w:pPr>
    </w:p>
    <w:p w:rsidR="00DB06DD" w:rsidRDefault="00DB06DD" w:rsidP="009B6DCF">
      <w:pPr>
        <w:pStyle w:val="ListParagraph"/>
        <w:spacing w:after="0" w:line="240" w:lineRule="auto"/>
        <w:ind w:left="709"/>
        <w:jc w:val="center"/>
        <w:rPr>
          <w:rFonts w:ascii="Times New Roman" w:hAnsi="Times New Roman" w:cs="Times New Roman"/>
          <w:b/>
          <w:sz w:val="16"/>
          <w:szCs w:val="16"/>
        </w:rPr>
      </w:pPr>
    </w:p>
    <w:p w:rsidR="0083635F" w:rsidRDefault="0083635F" w:rsidP="009B6DCF">
      <w:pPr>
        <w:pStyle w:val="ListParagraph"/>
        <w:spacing w:after="0" w:line="240" w:lineRule="auto"/>
        <w:ind w:left="709"/>
        <w:jc w:val="center"/>
        <w:rPr>
          <w:rFonts w:ascii="Times New Roman" w:hAnsi="Times New Roman" w:cs="Times New Roman"/>
          <w:b/>
          <w:sz w:val="16"/>
          <w:szCs w:val="16"/>
        </w:rPr>
      </w:pPr>
    </w:p>
    <w:p w:rsidR="00AF056B" w:rsidRDefault="00AF056B" w:rsidP="009B6DCF">
      <w:pPr>
        <w:pStyle w:val="ListParagraph"/>
        <w:spacing w:after="0" w:line="240" w:lineRule="auto"/>
        <w:ind w:left="709"/>
        <w:jc w:val="center"/>
        <w:rPr>
          <w:rFonts w:ascii="Times New Roman" w:hAnsi="Times New Roman" w:cs="Times New Roman"/>
          <w:b/>
          <w:sz w:val="20"/>
          <w:szCs w:val="20"/>
        </w:rPr>
      </w:pPr>
      <w:r w:rsidRPr="008E33BA">
        <w:rPr>
          <w:rFonts w:ascii="Times New Roman" w:hAnsi="Times New Roman" w:cs="Times New Roman"/>
          <w:b/>
          <w:sz w:val="20"/>
          <w:szCs w:val="20"/>
        </w:rPr>
        <w:t>Tabel 2. Rubrik Penilaian Kemampuan Mengenal Angka pada anak Kelompok A</w:t>
      </w:r>
    </w:p>
    <w:p w:rsidR="008E33BA" w:rsidRPr="008E33BA" w:rsidRDefault="008E33BA" w:rsidP="009B6DCF">
      <w:pPr>
        <w:pStyle w:val="ListParagraph"/>
        <w:spacing w:after="0" w:line="240" w:lineRule="auto"/>
        <w:ind w:left="709"/>
        <w:jc w:val="center"/>
        <w:rPr>
          <w:rFonts w:ascii="Times New Roman" w:hAnsi="Times New Roman" w:cs="Times New Roman"/>
          <w:b/>
          <w:sz w:val="20"/>
          <w:szCs w:val="20"/>
        </w:rPr>
      </w:pPr>
    </w:p>
    <w:tbl>
      <w:tblPr>
        <w:tblStyle w:val="TableGrid"/>
        <w:tblpPr w:leftFromText="180" w:rightFromText="180" w:vertAnchor="text" w:horzAnchor="page" w:tblpX="2301" w:tblpY="31"/>
        <w:tblW w:w="8285" w:type="dxa"/>
        <w:tblLook w:val="04A0" w:firstRow="1" w:lastRow="0" w:firstColumn="1" w:lastColumn="0" w:noHBand="0" w:noVBand="1"/>
      </w:tblPr>
      <w:tblGrid>
        <w:gridCol w:w="2155"/>
        <w:gridCol w:w="1260"/>
        <w:gridCol w:w="810"/>
        <w:gridCol w:w="4060"/>
      </w:tblGrid>
      <w:tr w:rsidR="009B6DCF" w:rsidRPr="008E33BA" w:rsidTr="008E33BA">
        <w:tc>
          <w:tcPr>
            <w:tcW w:w="2155" w:type="dxa"/>
            <w:vAlign w:val="center"/>
          </w:tcPr>
          <w:p w:rsidR="009B6DCF" w:rsidRPr="008E33BA" w:rsidRDefault="009B6DCF" w:rsidP="008E33BA">
            <w:pPr>
              <w:pStyle w:val="ListParagraph"/>
              <w:ind w:left="0"/>
              <w:jc w:val="center"/>
              <w:rPr>
                <w:rFonts w:ascii="Times New Roman" w:hAnsi="Times New Roman" w:cs="Times New Roman"/>
                <w:b/>
              </w:rPr>
            </w:pPr>
            <w:r w:rsidRPr="008E33BA">
              <w:rPr>
                <w:rFonts w:ascii="Times New Roman" w:hAnsi="Times New Roman" w:cs="Times New Roman"/>
                <w:b/>
              </w:rPr>
              <w:lastRenderedPageBreak/>
              <w:t>Indikator</w:t>
            </w:r>
          </w:p>
        </w:tc>
        <w:tc>
          <w:tcPr>
            <w:tcW w:w="1260" w:type="dxa"/>
          </w:tcPr>
          <w:p w:rsidR="009B6DCF" w:rsidRPr="008E33BA" w:rsidRDefault="009B6DCF" w:rsidP="008E33BA">
            <w:pPr>
              <w:pStyle w:val="ListParagraph"/>
              <w:ind w:left="0"/>
              <w:jc w:val="center"/>
              <w:rPr>
                <w:rFonts w:ascii="Times New Roman" w:hAnsi="Times New Roman" w:cs="Times New Roman"/>
                <w:b/>
              </w:rPr>
            </w:pPr>
            <w:r w:rsidRPr="008E33BA">
              <w:rPr>
                <w:rFonts w:ascii="Times New Roman" w:hAnsi="Times New Roman" w:cs="Times New Roman"/>
                <w:b/>
              </w:rPr>
              <w:t>Kriteria Penilaian</w:t>
            </w:r>
          </w:p>
        </w:tc>
        <w:tc>
          <w:tcPr>
            <w:tcW w:w="810" w:type="dxa"/>
            <w:vAlign w:val="center"/>
          </w:tcPr>
          <w:p w:rsidR="009B6DCF" w:rsidRPr="008E33BA" w:rsidRDefault="009B6DCF" w:rsidP="008E33BA">
            <w:pPr>
              <w:pStyle w:val="ListParagraph"/>
              <w:ind w:left="0"/>
              <w:jc w:val="center"/>
              <w:rPr>
                <w:rFonts w:ascii="Times New Roman" w:hAnsi="Times New Roman" w:cs="Times New Roman"/>
                <w:b/>
              </w:rPr>
            </w:pPr>
            <w:r w:rsidRPr="008E33BA">
              <w:rPr>
                <w:rFonts w:ascii="Times New Roman" w:hAnsi="Times New Roman" w:cs="Times New Roman"/>
                <w:b/>
              </w:rPr>
              <w:t>Skor</w:t>
            </w:r>
          </w:p>
        </w:tc>
        <w:tc>
          <w:tcPr>
            <w:tcW w:w="4060" w:type="dxa"/>
            <w:vAlign w:val="center"/>
          </w:tcPr>
          <w:p w:rsidR="009B6DCF" w:rsidRPr="008E33BA" w:rsidRDefault="009B6DCF" w:rsidP="008E33BA">
            <w:pPr>
              <w:pStyle w:val="ListParagraph"/>
              <w:ind w:left="0"/>
              <w:jc w:val="center"/>
              <w:rPr>
                <w:rFonts w:ascii="Times New Roman" w:hAnsi="Times New Roman" w:cs="Times New Roman"/>
                <w:b/>
              </w:rPr>
            </w:pPr>
            <w:r w:rsidRPr="008E33BA">
              <w:rPr>
                <w:rFonts w:ascii="Times New Roman" w:hAnsi="Times New Roman" w:cs="Times New Roman"/>
                <w:b/>
              </w:rPr>
              <w:t>Deskripsi</w:t>
            </w:r>
          </w:p>
        </w:tc>
      </w:tr>
      <w:tr w:rsidR="009B6DCF" w:rsidRPr="008E33BA" w:rsidTr="008E33BA">
        <w:tc>
          <w:tcPr>
            <w:tcW w:w="2155" w:type="dxa"/>
            <w:vMerge w:val="restart"/>
          </w:tcPr>
          <w:p w:rsidR="009B6DCF" w:rsidRPr="008E33BA" w:rsidRDefault="009B6DCF" w:rsidP="008E33BA">
            <w:pPr>
              <w:pStyle w:val="ListParagraph"/>
              <w:ind w:left="0"/>
              <w:jc w:val="both"/>
              <w:rPr>
                <w:rFonts w:ascii="Times New Roman" w:hAnsi="Times New Roman" w:cs="Times New Roman"/>
              </w:rPr>
            </w:pPr>
            <w:r w:rsidRPr="008E33BA">
              <w:rPr>
                <w:rFonts w:ascii="Times New Roman" w:hAnsi="Times New Roman" w:cs="Times New Roman"/>
              </w:rPr>
              <w:t>Menghitung dari 1-10</w:t>
            </w:r>
          </w:p>
        </w:tc>
        <w:tc>
          <w:tcPr>
            <w:tcW w:w="126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Selalu benar</w:t>
            </w:r>
          </w:p>
        </w:tc>
        <w:tc>
          <w:tcPr>
            <w:tcW w:w="81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2</w:t>
            </w:r>
          </w:p>
        </w:tc>
        <w:tc>
          <w:tcPr>
            <w:tcW w:w="4060" w:type="dxa"/>
          </w:tcPr>
          <w:p w:rsidR="009B6DCF" w:rsidRPr="008E33BA" w:rsidRDefault="009B6DCF" w:rsidP="008E33BA">
            <w:pPr>
              <w:pStyle w:val="ListParagraph"/>
              <w:ind w:left="0"/>
              <w:jc w:val="both"/>
              <w:rPr>
                <w:rFonts w:ascii="Times New Roman" w:hAnsi="Times New Roman" w:cs="Times New Roman"/>
              </w:rPr>
            </w:pPr>
            <w:r w:rsidRPr="008E33BA">
              <w:rPr>
                <w:rFonts w:ascii="Times New Roman" w:hAnsi="Times New Roman" w:cs="Times New Roman"/>
              </w:rPr>
              <w:t>Jika anak selalu benar dalam menghitung dari 1-10.</w:t>
            </w:r>
          </w:p>
        </w:tc>
      </w:tr>
      <w:tr w:rsidR="009B6DCF" w:rsidRPr="008E33BA" w:rsidTr="008E33BA">
        <w:tc>
          <w:tcPr>
            <w:tcW w:w="2155" w:type="dxa"/>
            <w:vMerge/>
          </w:tcPr>
          <w:p w:rsidR="009B6DCF" w:rsidRPr="008E33BA" w:rsidRDefault="009B6DCF" w:rsidP="008E33BA">
            <w:pPr>
              <w:pStyle w:val="ListParagraph"/>
              <w:ind w:left="0"/>
              <w:jc w:val="both"/>
              <w:rPr>
                <w:rFonts w:ascii="Times New Roman" w:hAnsi="Times New Roman" w:cs="Times New Roman"/>
              </w:rPr>
            </w:pPr>
          </w:p>
        </w:tc>
        <w:tc>
          <w:tcPr>
            <w:tcW w:w="126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Kadang-kadang benar</w:t>
            </w:r>
          </w:p>
        </w:tc>
        <w:tc>
          <w:tcPr>
            <w:tcW w:w="81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1</w:t>
            </w:r>
          </w:p>
        </w:tc>
        <w:tc>
          <w:tcPr>
            <w:tcW w:w="4060" w:type="dxa"/>
          </w:tcPr>
          <w:p w:rsidR="009B6DCF" w:rsidRPr="008E33BA" w:rsidRDefault="009B6DCF" w:rsidP="008E33BA">
            <w:pPr>
              <w:pStyle w:val="ListParagraph"/>
              <w:ind w:left="0"/>
              <w:jc w:val="both"/>
              <w:rPr>
                <w:rFonts w:ascii="Times New Roman" w:hAnsi="Times New Roman" w:cs="Times New Roman"/>
              </w:rPr>
            </w:pPr>
            <w:r w:rsidRPr="008E33BA">
              <w:rPr>
                <w:rFonts w:ascii="Times New Roman" w:hAnsi="Times New Roman" w:cs="Times New Roman"/>
              </w:rPr>
              <w:t>Jika anak kadang-kadang benar dalam menghitung dari 1-10.</w:t>
            </w:r>
          </w:p>
        </w:tc>
      </w:tr>
      <w:tr w:rsidR="009B6DCF" w:rsidRPr="008E33BA" w:rsidTr="008E33BA">
        <w:tc>
          <w:tcPr>
            <w:tcW w:w="2155" w:type="dxa"/>
            <w:vMerge/>
          </w:tcPr>
          <w:p w:rsidR="009B6DCF" w:rsidRPr="008E33BA" w:rsidRDefault="009B6DCF" w:rsidP="008E33BA">
            <w:pPr>
              <w:pStyle w:val="ListParagraph"/>
              <w:ind w:left="0"/>
              <w:jc w:val="both"/>
              <w:rPr>
                <w:rFonts w:ascii="Times New Roman" w:hAnsi="Times New Roman" w:cs="Times New Roman"/>
              </w:rPr>
            </w:pPr>
          </w:p>
        </w:tc>
        <w:tc>
          <w:tcPr>
            <w:tcW w:w="126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Tidak pernah benar</w:t>
            </w:r>
          </w:p>
        </w:tc>
        <w:tc>
          <w:tcPr>
            <w:tcW w:w="810" w:type="dxa"/>
            <w:vAlign w:val="center"/>
          </w:tcPr>
          <w:p w:rsidR="009B6DCF" w:rsidRPr="008E33BA" w:rsidRDefault="009B6DCF" w:rsidP="008E33BA">
            <w:pPr>
              <w:pStyle w:val="ListParagraph"/>
              <w:ind w:left="0"/>
              <w:jc w:val="center"/>
              <w:rPr>
                <w:rFonts w:ascii="Times New Roman" w:hAnsi="Times New Roman" w:cs="Times New Roman"/>
                <w:b/>
              </w:rPr>
            </w:pPr>
            <w:r w:rsidRPr="008E33BA">
              <w:rPr>
                <w:rFonts w:ascii="Times New Roman" w:hAnsi="Times New Roman" w:cs="Times New Roman"/>
                <w:b/>
              </w:rPr>
              <w:t>0</w:t>
            </w:r>
          </w:p>
        </w:tc>
        <w:tc>
          <w:tcPr>
            <w:tcW w:w="4060" w:type="dxa"/>
          </w:tcPr>
          <w:p w:rsidR="009B6DCF" w:rsidRPr="008E33BA" w:rsidRDefault="009B6DCF" w:rsidP="008E33BA">
            <w:pPr>
              <w:pStyle w:val="ListParagraph"/>
              <w:ind w:left="0"/>
              <w:jc w:val="both"/>
              <w:rPr>
                <w:rFonts w:ascii="Times New Roman" w:hAnsi="Times New Roman" w:cs="Times New Roman"/>
              </w:rPr>
            </w:pPr>
            <w:r w:rsidRPr="008E33BA">
              <w:rPr>
                <w:rFonts w:ascii="Times New Roman" w:hAnsi="Times New Roman" w:cs="Times New Roman"/>
              </w:rPr>
              <w:t>Jika anak tidak pernah benar dalam menghitung dari 1-10.</w:t>
            </w:r>
          </w:p>
        </w:tc>
      </w:tr>
      <w:tr w:rsidR="009B6DCF" w:rsidRPr="008E33BA" w:rsidTr="008E33BA">
        <w:tc>
          <w:tcPr>
            <w:tcW w:w="2155" w:type="dxa"/>
            <w:vMerge w:val="restart"/>
          </w:tcPr>
          <w:p w:rsidR="009B6DCF" w:rsidRPr="008E33BA" w:rsidRDefault="009B6DCF" w:rsidP="008E33BA">
            <w:pPr>
              <w:pStyle w:val="ListParagraph"/>
              <w:ind w:left="0"/>
              <w:jc w:val="both"/>
              <w:rPr>
                <w:rFonts w:ascii="Times New Roman" w:hAnsi="Times New Roman" w:cs="Times New Roman"/>
              </w:rPr>
            </w:pPr>
            <w:r w:rsidRPr="008E33BA">
              <w:rPr>
                <w:rFonts w:ascii="Times New Roman" w:hAnsi="Times New Roman" w:cs="Times New Roman"/>
              </w:rPr>
              <w:t>Menunjuk lambang bilangan 1-10</w:t>
            </w:r>
          </w:p>
        </w:tc>
        <w:tc>
          <w:tcPr>
            <w:tcW w:w="126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Selalu benar</w:t>
            </w:r>
          </w:p>
        </w:tc>
        <w:tc>
          <w:tcPr>
            <w:tcW w:w="81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2</w:t>
            </w:r>
          </w:p>
        </w:tc>
        <w:tc>
          <w:tcPr>
            <w:tcW w:w="4060" w:type="dxa"/>
          </w:tcPr>
          <w:p w:rsidR="009B6DCF" w:rsidRPr="008E33BA" w:rsidRDefault="009B6DCF" w:rsidP="008E33BA">
            <w:pPr>
              <w:pStyle w:val="ListParagraph"/>
              <w:ind w:left="0"/>
              <w:jc w:val="both"/>
              <w:rPr>
                <w:rFonts w:ascii="Times New Roman" w:hAnsi="Times New Roman" w:cs="Times New Roman"/>
              </w:rPr>
            </w:pPr>
            <w:r w:rsidRPr="008E33BA">
              <w:rPr>
                <w:rFonts w:ascii="Times New Roman" w:hAnsi="Times New Roman" w:cs="Times New Roman"/>
              </w:rPr>
              <w:t>Jika anak selalu benar dalam menunjuk satu lambang bilangan Misal: anak dapat menunjuk angka 6 dengan benar.</w:t>
            </w:r>
          </w:p>
        </w:tc>
      </w:tr>
      <w:tr w:rsidR="009B6DCF" w:rsidRPr="008E33BA" w:rsidTr="008E33BA">
        <w:tc>
          <w:tcPr>
            <w:tcW w:w="2155" w:type="dxa"/>
            <w:vMerge/>
          </w:tcPr>
          <w:p w:rsidR="009B6DCF" w:rsidRPr="008E33BA" w:rsidRDefault="009B6DCF" w:rsidP="008E33BA">
            <w:pPr>
              <w:pStyle w:val="ListParagraph"/>
              <w:ind w:left="0"/>
              <w:jc w:val="both"/>
              <w:rPr>
                <w:rFonts w:ascii="Times New Roman" w:hAnsi="Times New Roman" w:cs="Times New Roman"/>
              </w:rPr>
            </w:pPr>
          </w:p>
        </w:tc>
        <w:tc>
          <w:tcPr>
            <w:tcW w:w="126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Kadang-kadang benar</w:t>
            </w:r>
          </w:p>
        </w:tc>
        <w:tc>
          <w:tcPr>
            <w:tcW w:w="81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1</w:t>
            </w:r>
          </w:p>
        </w:tc>
        <w:tc>
          <w:tcPr>
            <w:tcW w:w="4060" w:type="dxa"/>
          </w:tcPr>
          <w:p w:rsidR="009B6DCF" w:rsidRPr="008E33BA" w:rsidRDefault="009B6DCF" w:rsidP="008E33BA">
            <w:pPr>
              <w:pStyle w:val="ListParagraph"/>
              <w:ind w:left="0"/>
              <w:jc w:val="both"/>
              <w:rPr>
                <w:rFonts w:ascii="Times New Roman" w:hAnsi="Times New Roman" w:cs="Times New Roman"/>
              </w:rPr>
            </w:pPr>
            <w:r w:rsidRPr="008E33BA">
              <w:rPr>
                <w:rFonts w:ascii="Times New Roman" w:hAnsi="Times New Roman" w:cs="Times New Roman"/>
              </w:rPr>
              <w:t xml:space="preserve">Jika anak dapat menunjuk satu lambang bilangan dengan benar, namun terkadang lupa apabila ditanyai lagi. </w:t>
            </w:r>
          </w:p>
        </w:tc>
      </w:tr>
      <w:tr w:rsidR="009B6DCF" w:rsidRPr="008E33BA" w:rsidTr="008E33BA">
        <w:tc>
          <w:tcPr>
            <w:tcW w:w="2155" w:type="dxa"/>
            <w:vMerge/>
          </w:tcPr>
          <w:p w:rsidR="009B6DCF" w:rsidRPr="008E33BA" w:rsidRDefault="009B6DCF" w:rsidP="008E33BA">
            <w:pPr>
              <w:pStyle w:val="ListParagraph"/>
              <w:ind w:left="0"/>
              <w:jc w:val="both"/>
              <w:rPr>
                <w:rFonts w:ascii="Times New Roman" w:hAnsi="Times New Roman" w:cs="Times New Roman"/>
              </w:rPr>
            </w:pPr>
          </w:p>
        </w:tc>
        <w:tc>
          <w:tcPr>
            <w:tcW w:w="126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Tidak pernah benar</w:t>
            </w:r>
          </w:p>
        </w:tc>
        <w:tc>
          <w:tcPr>
            <w:tcW w:w="810" w:type="dxa"/>
            <w:vAlign w:val="center"/>
          </w:tcPr>
          <w:p w:rsidR="009B6DCF" w:rsidRPr="008E33BA" w:rsidRDefault="009B6DCF" w:rsidP="008E33BA">
            <w:pPr>
              <w:pStyle w:val="ListParagraph"/>
              <w:ind w:left="0"/>
              <w:jc w:val="center"/>
              <w:rPr>
                <w:rFonts w:ascii="Times New Roman" w:hAnsi="Times New Roman" w:cs="Times New Roman"/>
              </w:rPr>
            </w:pPr>
            <w:r w:rsidRPr="008E33BA">
              <w:rPr>
                <w:rFonts w:ascii="Times New Roman" w:hAnsi="Times New Roman" w:cs="Times New Roman"/>
              </w:rPr>
              <w:t>0</w:t>
            </w:r>
          </w:p>
        </w:tc>
        <w:tc>
          <w:tcPr>
            <w:tcW w:w="4060" w:type="dxa"/>
          </w:tcPr>
          <w:p w:rsidR="009B6DCF" w:rsidRPr="008E33BA" w:rsidRDefault="009B6DCF" w:rsidP="008E33BA">
            <w:pPr>
              <w:pStyle w:val="ListParagraph"/>
              <w:ind w:left="0"/>
              <w:jc w:val="both"/>
              <w:rPr>
                <w:rFonts w:ascii="Times New Roman" w:hAnsi="Times New Roman" w:cs="Times New Roman"/>
              </w:rPr>
            </w:pPr>
            <w:r w:rsidRPr="008E33BA">
              <w:rPr>
                <w:rFonts w:ascii="Times New Roman" w:hAnsi="Times New Roman" w:cs="Times New Roman"/>
              </w:rPr>
              <w:t>Jika anak tidak pernah benar dalam menunjuk lambang bilangan.</w:t>
            </w:r>
          </w:p>
        </w:tc>
      </w:tr>
    </w:tbl>
    <w:p w:rsidR="008E33BA" w:rsidRDefault="008E33BA" w:rsidP="008E33BA">
      <w:pPr>
        <w:spacing w:after="0" w:line="240" w:lineRule="auto"/>
        <w:contextualSpacing/>
        <w:jc w:val="both"/>
        <w:rPr>
          <w:rFonts w:ascii="Times New Roman" w:hAnsi="Times New Roman" w:cs="Times New Roman"/>
          <w:sz w:val="24"/>
          <w:szCs w:val="24"/>
        </w:rPr>
      </w:pPr>
    </w:p>
    <w:p w:rsidR="008E33BA" w:rsidRDefault="008E33BA" w:rsidP="008E33BA">
      <w:pPr>
        <w:spacing w:after="0" w:line="240" w:lineRule="auto"/>
        <w:contextualSpacing/>
        <w:jc w:val="both"/>
        <w:rPr>
          <w:rFonts w:ascii="Times New Roman" w:hAnsi="Times New Roman" w:cs="Times New Roman"/>
          <w:sz w:val="24"/>
          <w:szCs w:val="24"/>
        </w:rPr>
      </w:pPr>
    </w:p>
    <w:p w:rsidR="008E33BA" w:rsidRDefault="008E33BA" w:rsidP="009B6DCF">
      <w:pPr>
        <w:spacing w:after="0" w:line="240" w:lineRule="auto"/>
        <w:ind w:firstLine="720"/>
        <w:contextualSpacing/>
        <w:jc w:val="both"/>
        <w:rPr>
          <w:rFonts w:ascii="Times New Roman" w:hAnsi="Times New Roman" w:cs="Times New Roman"/>
          <w:sz w:val="24"/>
          <w:szCs w:val="24"/>
        </w:rPr>
      </w:pPr>
    </w:p>
    <w:p w:rsidR="009B6DCF" w:rsidRDefault="008E33BA" w:rsidP="0042668C">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Sedangkan untuk soal t</w:t>
      </w:r>
      <w:r w:rsidR="009B6DCF" w:rsidRPr="009B6DCF">
        <w:rPr>
          <w:rFonts w:ascii="Times New Roman" w:hAnsi="Times New Roman" w:cs="Times New Roman"/>
          <w:sz w:val="24"/>
          <w:szCs w:val="24"/>
        </w:rPr>
        <w:t>es berupa Lembar Kerja Anak</w:t>
      </w:r>
      <w:r>
        <w:rPr>
          <w:rFonts w:ascii="Times New Roman" w:hAnsi="Times New Roman" w:cs="Times New Roman"/>
          <w:sz w:val="24"/>
          <w:szCs w:val="24"/>
        </w:rPr>
        <w:t xml:space="preserve"> (LKA)</w:t>
      </w:r>
      <w:r w:rsidR="009B6DCF" w:rsidRPr="009B6DCF">
        <w:rPr>
          <w:rFonts w:ascii="Times New Roman" w:hAnsi="Times New Roman" w:cs="Times New Roman"/>
          <w:sz w:val="24"/>
          <w:szCs w:val="24"/>
        </w:rPr>
        <w:t xml:space="preserve"> yang berisi tentang tiga indikator yaitu menunjuk lambang bilangan dengan </w:t>
      </w:r>
      <w:proofErr w:type="gramStart"/>
      <w:r w:rsidR="009B6DCF" w:rsidRPr="009B6DCF">
        <w:rPr>
          <w:rFonts w:ascii="Times New Roman" w:hAnsi="Times New Roman" w:cs="Times New Roman"/>
          <w:sz w:val="24"/>
          <w:szCs w:val="24"/>
        </w:rPr>
        <w:t>cara</w:t>
      </w:r>
      <w:proofErr w:type="gramEnd"/>
      <w:r w:rsidR="009B6DCF" w:rsidRPr="009B6DCF">
        <w:rPr>
          <w:rFonts w:ascii="Times New Roman" w:hAnsi="Times New Roman" w:cs="Times New Roman"/>
          <w:sz w:val="24"/>
          <w:szCs w:val="24"/>
        </w:rPr>
        <w:t xml:space="preserve"> melingkari angka yang sesuai dan menghubungkan atau memasangkan lambang bilangan dengan benda-benda sampai 10 dan mengetahui benda-benda yang lebih banyak, lebih sedikit dan sama.</w:t>
      </w:r>
    </w:p>
    <w:p w:rsidR="009B6DCF" w:rsidRDefault="009B6DCF" w:rsidP="009B6DCF">
      <w:pPr>
        <w:spacing w:after="0" w:line="240" w:lineRule="auto"/>
        <w:ind w:firstLine="720"/>
        <w:contextualSpacing/>
        <w:jc w:val="both"/>
        <w:rPr>
          <w:rFonts w:ascii="Times New Roman" w:hAnsi="Times New Roman" w:cs="Times New Roman"/>
          <w:sz w:val="24"/>
          <w:szCs w:val="24"/>
        </w:rPr>
      </w:pPr>
    </w:p>
    <w:p w:rsidR="009B6DCF" w:rsidRDefault="009B6DCF" w:rsidP="009B6DCF">
      <w:pPr>
        <w:spacing w:after="0" w:line="240" w:lineRule="auto"/>
        <w:contextualSpacing/>
        <w:jc w:val="both"/>
        <w:rPr>
          <w:rFonts w:ascii="Times New Roman" w:hAnsi="Times New Roman" w:cs="Times New Roman"/>
          <w:b/>
          <w:sz w:val="24"/>
          <w:szCs w:val="24"/>
        </w:rPr>
      </w:pPr>
      <w:r w:rsidRPr="00842D5A">
        <w:rPr>
          <w:rFonts w:ascii="Times New Roman" w:hAnsi="Times New Roman" w:cs="Times New Roman"/>
          <w:b/>
          <w:sz w:val="24"/>
          <w:szCs w:val="24"/>
        </w:rPr>
        <w:t>Teknik Analisis Data</w:t>
      </w:r>
    </w:p>
    <w:p w:rsidR="009B6DCF" w:rsidRDefault="009B6DCF" w:rsidP="0042668C">
      <w:pPr>
        <w:spacing w:after="0" w:line="240" w:lineRule="auto"/>
        <w:ind w:firstLine="540"/>
        <w:contextualSpacing/>
        <w:jc w:val="both"/>
        <w:rPr>
          <w:rFonts w:ascii="Times New Roman" w:hAnsi="Times New Roman" w:cs="Times New Roman"/>
          <w:sz w:val="24"/>
          <w:szCs w:val="24"/>
          <w:lang w:val="en-US"/>
        </w:rPr>
      </w:pPr>
      <w:r w:rsidRPr="009B6DCF">
        <w:rPr>
          <w:rFonts w:ascii="Times New Roman" w:hAnsi="Times New Roman" w:cs="Times New Roman"/>
          <w:sz w:val="24"/>
          <w:szCs w:val="24"/>
          <w:lang w:val="en-US"/>
        </w:rPr>
        <w:t>Data yang dikumpulkan melalui observasi dan tes dianalisis dengan teknik analisis data deskriptif kuantitatif. Analisis ini digunakan untuk menentukan peningkatan hasil belajar siswa sebagai pengaruh dari setiap tindakan yang dilakukan oleh guru. Dari hasil uji coba lapangan awal, uji coba lapangan utama dan uji coba lapangan operasional selanjutnya dihitung kemudian dipersentase. Perhitungan dalam analisis data ini menghasilkan persentase pencapaian yang selanjutnya diinterpretasikan dengan kalimat. Adapun rumus perhitungannya adalah sebagai berikut:</w:t>
      </w:r>
    </w:p>
    <w:p w:rsidR="008E33BA" w:rsidRPr="009B6DCF" w:rsidRDefault="008E33BA" w:rsidP="009B6DCF">
      <w:pPr>
        <w:spacing w:after="0" w:line="240" w:lineRule="auto"/>
        <w:ind w:firstLine="720"/>
        <w:contextualSpacing/>
        <w:jc w:val="both"/>
        <w:rPr>
          <w:rFonts w:ascii="Times New Roman" w:hAnsi="Times New Roman" w:cs="Times New Roman"/>
          <w:b/>
          <w:sz w:val="24"/>
          <w:szCs w:val="24"/>
          <w:lang w:val="en-US"/>
        </w:rPr>
      </w:pPr>
    </w:p>
    <w:p w:rsidR="008E33BA" w:rsidRDefault="001214EB" w:rsidP="008E33BA">
      <w:pPr>
        <w:spacing w:after="0" w:line="240" w:lineRule="auto"/>
        <w:contextualSpacing/>
        <w:jc w:val="cente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60288" behindDoc="1" locked="0" layoutInCell="1" allowOverlap="1" wp14:anchorId="295CCBE8" wp14:editId="680757B9">
                <wp:simplePos x="0" y="0"/>
                <wp:positionH relativeFrom="margin">
                  <wp:align>center</wp:align>
                </wp:positionH>
                <wp:positionV relativeFrom="paragraph">
                  <wp:posOffset>-100965</wp:posOffset>
                </wp:positionV>
                <wp:extent cx="4105275" cy="495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105275" cy="495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AE026" id="Rectangle 2" o:spid="_x0000_s1026" style="position:absolute;margin-left:0;margin-top:-7.95pt;width:323.25pt;height:39pt;z-index:-2516561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0FUXwIAAAoFAAAOAAAAZHJzL2Uyb0RvYy54bWysVE1v2zAMvQ/YfxB0X/2xZG2DOkXQosOA&#10;og3aDj2rspQYk0WNUuJkv36U7DhFV+ww7CKLIh8pPj364nLXGrZV6BuwFS9Ocs6UlVA3dlXx7083&#10;n84480HYWhiwquJ75fnl/OOHi87NVAlrMLVCRkmsn3Wu4usQ3CzLvFyrVvgTcMqSUwO2IpCJq6xG&#10;0VH21mRlnn/JOsDaIUjlPZ1e904+T/m1VjLca+1VYKbidLeQVkzrS1yz+YWYrVC4dSOHa4h/uEUr&#10;GktFx1TXIgi2weaPVG0jETzocCKhzUDrRqrUA3VT5G+6eVwLp1IvRI53I03+/6WVd9slsqaueMmZ&#10;FS090QORJuzKKFZGejrnZxT16JY4WJ62sdedxjZ+qQu2S5TuR0rVLjBJh5Min5anU84k+Sbn0895&#10;4jw7oh368FVBy+Km4kjVE5Nie+sDVaTQQwgZ8TZ9/bQLe6PiFYx9UJraoIplQicBqSuDbCvo6esf&#10;ReyFcqXICNGNMSOoeA9kwgE0xEaYSqIagfl7wGO1MTpVBBtGYNtYwL+DdR9/6LrvNbb9AvWeXg2h&#10;l7N38qYh8m6FD0uBpF9SOs1kuKdFG+gqDsOOszXgr/fOYzzJirycdTQPFfc/NwIVZ+abJcGdF5NJ&#10;HKBkTKanJRn42vPy2mM37RUQ7wVNv5NpG+ODOWw1QvtMo7uIVcklrKTaFZcBD8ZV6OeUhl+qxSKF&#10;0dA4EW7to5MxeWQ1iuNp9yzQDQoKpL07OMyOmL0RUh8bkRYWmwC6SSo78jrwTQOXBDP8HOJEv7ZT&#10;1PEXNv8NAAD//wMAUEsDBBQABgAIAAAAIQAJX5qe3QAAAAcBAAAPAAAAZHJzL2Rvd25yZXYueG1s&#10;TI/BTsMwEETvSPyDtUjcWicVDTTEqSoEJxAVhQNHN16SCHsd2W6S/j3LCW47mtHM22o7OytGDLH3&#10;pCBfZiCQGm96ahV8vD8t7kDEpMlo6wkVnDHCtr68qHRp/ERvOB5SK7iEYqkVdCkNpZSx6dDpuPQD&#10;EntfPjidWIZWmqAnLndWrrKskE73xAudHvChw+b7cHIK/L4/213YvI4vePv5vE/ZNBePSl1fzbt7&#10;EAnn9BeGX3xGh5qZjv5EJgqrgB9JChb5egOC7eKmWIM48rHKQdaV/M9f/wAAAP//AwBQSwECLQAU&#10;AAYACAAAACEAtoM4kv4AAADhAQAAEwAAAAAAAAAAAAAAAAAAAAAAW0NvbnRlbnRfVHlwZXNdLnht&#10;bFBLAQItABQABgAIAAAAIQA4/SH/1gAAAJQBAAALAAAAAAAAAAAAAAAAAC8BAABfcmVscy8ucmVs&#10;c1BLAQItABQABgAIAAAAIQAv70FUXwIAAAoFAAAOAAAAAAAAAAAAAAAAAC4CAABkcnMvZTJvRG9j&#10;LnhtbFBLAQItABQABgAIAAAAIQAJX5qe3QAAAAcBAAAPAAAAAAAAAAAAAAAAALkEAABkcnMvZG93&#10;bnJldi54bWxQSwUGAAAAAAQABADzAAAAwwUAAAAA&#10;" fillcolor="white [3201]" strokecolor="black [3200]" strokeweight="1pt">
                <w10:wrap anchorx="margin"/>
              </v:rect>
            </w:pict>
          </mc:Fallback>
        </mc:AlternateContent>
      </w:r>
      <w:r w:rsidR="009B6DCF" w:rsidRPr="009B6DCF">
        <w:rPr>
          <w:rFonts w:ascii="Times New Roman" w:hAnsi="Times New Roman" w:cs="Times New Roman"/>
          <w:sz w:val="24"/>
          <w:szCs w:val="24"/>
        </w:rPr>
        <w:t>Persentase</w:t>
      </w:r>
      <w:r w:rsidR="009B6DCF" w:rsidRPr="009B6DCF">
        <w:rPr>
          <w:rFonts w:ascii="Times New Roman" w:hAnsi="Times New Roman" w:cs="Times New Roman"/>
          <w:i/>
          <w:sz w:val="24"/>
          <w:szCs w:val="24"/>
        </w:rPr>
        <w:t xml:space="preserve"> </w:t>
      </w:r>
      <w:r w:rsidR="009B6DCF" w:rsidRPr="009B6DC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skor keseluruhan yang diperoleh kelompok</m:t>
            </m:r>
          </m:num>
          <m:den>
            <m:r>
              <w:rPr>
                <w:rFonts w:ascii="Cambria Math" w:hAnsi="Cambria Math" w:cs="Times New Roman"/>
                <w:sz w:val="24"/>
                <w:szCs w:val="24"/>
              </w:rPr>
              <m:t xml:space="preserve"> jumlah kelompok x skor maksimum</m:t>
            </m:r>
          </m:den>
        </m:f>
      </m:oMath>
      <w:r w:rsidR="009B6DCF" w:rsidRPr="009B6DCF">
        <w:rPr>
          <w:rFonts w:ascii="Times New Roman" w:hAnsi="Times New Roman" w:cs="Times New Roman"/>
          <w:sz w:val="24"/>
          <w:szCs w:val="24"/>
        </w:rPr>
        <w:t xml:space="preserve">  x 100%</w:t>
      </w:r>
    </w:p>
    <w:p w:rsidR="008E33BA" w:rsidRDefault="008E33BA" w:rsidP="009B6DCF">
      <w:pPr>
        <w:spacing w:after="0" w:line="240" w:lineRule="auto"/>
        <w:contextualSpacing/>
        <w:jc w:val="both"/>
        <w:rPr>
          <w:rFonts w:ascii="Times New Roman" w:hAnsi="Times New Roman" w:cs="Times New Roman"/>
          <w:sz w:val="24"/>
          <w:szCs w:val="24"/>
        </w:rPr>
      </w:pPr>
    </w:p>
    <w:p w:rsidR="009B6DCF" w:rsidRPr="009B6DCF" w:rsidRDefault="009B6DCF" w:rsidP="009B6DCF">
      <w:pPr>
        <w:spacing w:after="0" w:line="240" w:lineRule="auto"/>
        <w:contextualSpacing/>
        <w:jc w:val="both"/>
        <w:rPr>
          <w:rFonts w:ascii="Times New Roman" w:hAnsi="Times New Roman" w:cs="Times New Roman"/>
          <w:sz w:val="24"/>
          <w:szCs w:val="24"/>
        </w:rPr>
      </w:pPr>
      <w:r w:rsidRPr="009B6DCF">
        <w:rPr>
          <w:rFonts w:ascii="Times New Roman" w:hAnsi="Times New Roman" w:cs="Times New Roman"/>
          <w:sz w:val="24"/>
          <w:szCs w:val="24"/>
        </w:rPr>
        <w:t>Hasil yang diperoleh dari perhitungan kemudian diinterpretasikan dalam empat tingkatan sebagai berikut:</w:t>
      </w:r>
    </w:p>
    <w:p w:rsidR="0083635F" w:rsidRDefault="0083635F" w:rsidP="008E33BA">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Kriteria sangat baik, apabila nilai yang diperoleh anak antara 76% - 100%.</w:t>
      </w:r>
    </w:p>
    <w:p w:rsidR="0083635F" w:rsidRDefault="0083635F" w:rsidP="008E33BA">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Kriteria baik, apabila nilai yang diperoleh anak antara 51% - 75%.</w:t>
      </w:r>
    </w:p>
    <w:p w:rsidR="0083635F" w:rsidRDefault="0083635F" w:rsidP="008E33BA">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Kriteria cukup, apabila nilai yang diperoleh anak antara 26% - 50%.</w:t>
      </w:r>
    </w:p>
    <w:p w:rsidR="0083635F" w:rsidRDefault="0083635F" w:rsidP="008E33BA">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Kriteria kurang, apabila nilai yang diperoleh anak antara 0% - 25%.</w:t>
      </w:r>
    </w:p>
    <w:p w:rsidR="008E33BA" w:rsidRDefault="008E33BA" w:rsidP="008E33BA">
      <w:pPr>
        <w:spacing w:after="0" w:line="240" w:lineRule="auto"/>
        <w:jc w:val="both"/>
        <w:rPr>
          <w:rFonts w:ascii="Times New Roman" w:hAnsi="Times New Roman" w:cs="Times New Roman"/>
          <w:sz w:val="24"/>
          <w:szCs w:val="24"/>
        </w:rPr>
      </w:pPr>
    </w:p>
    <w:p w:rsidR="008E33BA" w:rsidRPr="0042668C" w:rsidRDefault="008E33BA" w:rsidP="008E33BA">
      <w:pPr>
        <w:spacing w:after="0" w:line="240" w:lineRule="auto"/>
        <w:jc w:val="both"/>
        <w:rPr>
          <w:rFonts w:ascii="Times New Roman" w:hAnsi="Times New Roman" w:cs="Times New Roman"/>
          <w:b/>
          <w:sz w:val="24"/>
          <w:szCs w:val="24"/>
        </w:rPr>
      </w:pPr>
      <w:r w:rsidRPr="0042668C">
        <w:rPr>
          <w:rFonts w:ascii="Times New Roman" w:hAnsi="Times New Roman" w:cs="Times New Roman"/>
          <w:b/>
          <w:sz w:val="24"/>
          <w:szCs w:val="24"/>
        </w:rPr>
        <w:t xml:space="preserve">Hasil </w:t>
      </w:r>
    </w:p>
    <w:p w:rsidR="008E33BA" w:rsidRPr="00130F51" w:rsidRDefault="008E33BA" w:rsidP="008E33BA">
      <w:pPr>
        <w:spacing w:after="0" w:line="240" w:lineRule="auto"/>
        <w:jc w:val="both"/>
        <w:rPr>
          <w:rFonts w:ascii="Times New Roman" w:hAnsi="Times New Roman" w:cs="Times New Roman"/>
          <w:b/>
          <w:i/>
          <w:sz w:val="24"/>
          <w:szCs w:val="24"/>
        </w:rPr>
      </w:pPr>
      <w:r w:rsidRPr="00130F51">
        <w:rPr>
          <w:rFonts w:ascii="Times New Roman" w:hAnsi="Times New Roman" w:cs="Times New Roman"/>
          <w:b/>
          <w:i/>
          <w:sz w:val="24"/>
          <w:szCs w:val="24"/>
        </w:rPr>
        <w:t xml:space="preserve">Bowling </w:t>
      </w:r>
      <w:r w:rsidR="00130F51" w:rsidRPr="00130F51">
        <w:rPr>
          <w:rFonts w:ascii="Times New Roman" w:hAnsi="Times New Roman" w:cs="Times New Roman"/>
          <w:b/>
          <w:i/>
          <w:sz w:val="24"/>
          <w:szCs w:val="24"/>
        </w:rPr>
        <w:t>Number</w:t>
      </w:r>
    </w:p>
    <w:p w:rsidR="008E33BA" w:rsidRDefault="00130F51" w:rsidP="0042668C">
      <w:pPr>
        <w:spacing w:after="0" w:line="240" w:lineRule="auto"/>
        <w:ind w:firstLine="540"/>
        <w:jc w:val="both"/>
        <w:rPr>
          <w:rFonts w:ascii="Times New Roman" w:hAnsi="Times New Roman" w:cs="Times New Roman"/>
          <w:sz w:val="24"/>
          <w:szCs w:val="24"/>
        </w:rPr>
      </w:pPr>
      <w:r w:rsidRPr="00130F51">
        <w:rPr>
          <w:rFonts w:ascii="Times New Roman" w:hAnsi="Times New Roman" w:cs="Times New Roman"/>
          <w:i/>
          <w:sz w:val="24"/>
          <w:szCs w:val="24"/>
        </w:rPr>
        <w:t>Bowling number</w:t>
      </w:r>
      <w:r w:rsidR="00302215">
        <w:rPr>
          <w:rFonts w:ascii="Times New Roman" w:hAnsi="Times New Roman" w:cs="Times New Roman"/>
          <w:sz w:val="24"/>
          <w:szCs w:val="24"/>
        </w:rPr>
        <w:t xml:space="preserve"> merupakan permainan yang diadaptasi dari permainan bowling dan telah dimodifikasi oleh peneliti. </w:t>
      </w:r>
      <w:r w:rsidR="008E33BA">
        <w:rPr>
          <w:rFonts w:ascii="Times New Roman" w:hAnsi="Times New Roman" w:cs="Times New Roman"/>
          <w:sz w:val="24"/>
          <w:szCs w:val="24"/>
        </w:rPr>
        <w:t xml:space="preserve">Dalam pelaksanaan permainan </w:t>
      </w:r>
      <w:r w:rsidRPr="00130F51">
        <w:rPr>
          <w:rFonts w:ascii="Times New Roman" w:hAnsi="Times New Roman" w:cs="Times New Roman"/>
          <w:i/>
          <w:sz w:val="24"/>
          <w:szCs w:val="24"/>
        </w:rPr>
        <w:t>bowling number</w:t>
      </w:r>
      <w:r w:rsidR="008E33BA">
        <w:rPr>
          <w:rFonts w:ascii="Times New Roman" w:hAnsi="Times New Roman" w:cs="Times New Roman"/>
          <w:sz w:val="24"/>
          <w:szCs w:val="24"/>
        </w:rPr>
        <w:t xml:space="preserve">,langkah pertama yang dilakukan oleh peneliti adalah mempersiapkan alat dan bahan yang </w:t>
      </w:r>
      <w:r w:rsidR="00302215">
        <w:rPr>
          <w:rFonts w:ascii="Times New Roman" w:hAnsi="Times New Roman" w:cs="Times New Roman"/>
          <w:sz w:val="24"/>
          <w:szCs w:val="24"/>
        </w:rPr>
        <w:t xml:space="preserve">akan </w:t>
      </w:r>
      <w:r w:rsidR="008E33BA">
        <w:rPr>
          <w:rFonts w:ascii="Times New Roman" w:hAnsi="Times New Roman" w:cs="Times New Roman"/>
          <w:sz w:val="24"/>
          <w:szCs w:val="24"/>
        </w:rPr>
        <w:t>digunakan</w:t>
      </w:r>
      <w:r w:rsidR="00302215">
        <w:rPr>
          <w:rFonts w:ascii="Times New Roman" w:hAnsi="Times New Roman" w:cs="Times New Roman"/>
          <w:sz w:val="24"/>
          <w:szCs w:val="24"/>
        </w:rPr>
        <w:t xml:space="preserve"> dalam permainan berupa bola berukuran sedang dan botol air mineral yang telah dicat warna warni dan diberi angka. Langkah-langkah dalam permainan ini, pertama anak dipersiapkan untuk berbaris sejajar (± 3 – 4 anak) dan semua anak diberikan bola. Kedua, anak diminta untuk melempar bola sesuai dengan target yaitu botol yang telah ditata berbentuk V </w:t>
      </w:r>
      <w:r w:rsidR="00302215">
        <w:rPr>
          <w:rFonts w:ascii="Times New Roman" w:hAnsi="Times New Roman" w:cs="Times New Roman"/>
          <w:sz w:val="24"/>
          <w:szCs w:val="24"/>
        </w:rPr>
        <w:lastRenderedPageBreak/>
        <w:t xml:space="preserve">dan diberi angka. Ketiga, botol yang terjatuh kemudian diambil dan diberikan kepada guru. Guru </w:t>
      </w:r>
      <w:proofErr w:type="gramStart"/>
      <w:r w:rsidR="00302215">
        <w:rPr>
          <w:rFonts w:ascii="Times New Roman" w:hAnsi="Times New Roman" w:cs="Times New Roman"/>
          <w:sz w:val="24"/>
          <w:szCs w:val="24"/>
        </w:rPr>
        <w:t>menanyai</w:t>
      </w:r>
      <w:proofErr w:type="gramEnd"/>
      <w:r w:rsidR="00302215">
        <w:rPr>
          <w:rFonts w:ascii="Times New Roman" w:hAnsi="Times New Roman" w:cs="Times New Roman"/>
          <w:sz w:val="24"/>
          <w:szCs w:val="24"/>
        </w:rPr>
        <w:t xml:space="preserve"> angka berapakah yang terdapat pada botol yang telah anak jatuhkan tersebut. Dari permainan </w:t>
      </w:r>
      <w:r w:rsidRPr="00130F51">
        <w:rPr>
          <w:rFonts w:ascii="Times New Roman" w:hAnsi="Times New Roman" w:cs="Times New Roman"/>
          <w:i/>
          <w:sz w:val="24"/>
          <w:szCs w:val="24"/>
        </w:rPr>
        <w:t>bowling number</w:t>
      </w:r>
      <w:r w:rsidR="00302215">
        <w:rPr>
          <w:rFonts w:ascii="Times New Roman" w:hAnsi="Times New Roman" w:cs="Times New Roman"/>
          <w:sz w:val="24"/>
          <w:szCs w:val="24"/>
        </w:rPr>
        <w:t xml:space="preserve"> ini didapatkan hasil bahwa minat anak-anak dalam belajar terutama dalam mengenal angka semakin meningkat. Hal ini dibuktikan dengan hasil observasi yang telah dianalisis dalam jumlah persentase dan dibandingkan dari hasil pretest dengan posttest yang dilakukan sebanyak </w:t>
      </w:r>
      <w:r w:rsidR="008C2D30">
        <w:rPr>
          <w:rFonts w:ascii="Times New Roman" w:hAnsi="Times New Roman" w:cs="Times New Roman"/>
          <w:sz w:val="24"/>
          <w:szCs w:val="24"/>
        </w:rPr>
        <w:t>dua</w:t>
      </w:r>
      <w:r w:rsidR="00302215">
        <w:rPr>
          <w:rFonts w:ascii="Times New Roman" w:hAnsi="Times New Roman" w:cs="Times New Roman"/>
          <w:sz w:val="24"/>
          <w:szCs w:val="24"/>
        </w:rPr>
        <w:t xml:space="preserve"> kali perlakuan. Berikut adalah hasil perhitungan </w:t>
      </w:r>
      <w:r w:rsidR="008C2D30">
        <w:rPr>
          <w:rFonts w:ascii="Times New Roman" w:hAnsi="Times New Roman" w:cs="Times New Roman"/>
          <w:sz w:val="24"/>
          <w:szCs w:val="24"/>
        </w:rPr>
        <w:t>dan perbandingan antara pretest dan posttest.</w:t>
      </w:r>
    </w:p>
    <w:p w:rsidR="008C2D30" w:rsidRDefault="008C2D30" w:rsidP="008E33BA">
      <w:pPr>
        <w:spacing w:after="0" w:line="240" w:lineRule="auto"/>
        <w:jc w:val="both"/>
        <w:rPr>
          <w:rFonts w:ascii="Times New Roman" w:hAnsi="Times New Roman" w:cs="Times New Roman"/>
          <w:sz w:val="24"/>
          <w:szCs w:val="24"/>
        </w:rPr>
      </w:pPr>
    </w:p>
    <w:p w:rsidR="008C2D30" w:rsidRDefault="008C2D30" w:rsidP="008C2D30">
      <w:pPr>
        <w:spacing w:after="0" w:line="240" w:lineRule="auto"/>
        <w:jc w:val="center"/>
        <w:rPr>
          <w:rFonts w:ascii="Times New Roman" w:hAnsi="Times New Roman" w:cs="Times New Roman"/>
          <w:b/>
          <w:sz w:val="20"/>
          <w:szCs w:val="20"/>
        </w:rPr>
      </w:pPr>
      <w:r w:rsidRPr="008C2D30">
        <w:rPr>
          <w:rFonts w:ascii="Times New Roman" w:hAnsi="Times New Roman" w:cs="Times New Roman"/>
          <w:b/>
          <w:sz w:val="20"/>
          <w:szCs w:val="20"/>
        </w:rPr>
        <w:t xml:space="preserve">Tabel 3. Hasil Perhitungan Pretest dan Posttest pada Permainan </w:t>
      </w:r>
      <w:r w:rsidR="00130F51" w:rsidRPr="00130F51">
        <w:rPr>
          <w:rFonts w:ascii="Times New Roman" w:hAnsi="Times New Roman" w:cs="Times New Roman"/>
          <w:b/>
          <w:i/>
          <w:sz w:val="20"/>
          <w:szCs w:val="20"/>
        </w:rPr>
        <w:t>Bowling number</w:t>
      </w:r>
    </w:p>
    <w:p w:rsidR="008C2D30" w:rsidRPr="008C2D30" w:rsidRDefault="008C2D30" w:rsidP="008C2D30">
      <w:pPr>
        <w:spacing w:after="0" w:line="240" w:lineRule="auto"/>
        <w:jc w:val="center"/>
        <w:rPr>
          <w:rFonts w:ascii="Times New Roman" w:hAnsi="Times New Roman" w:cs="Times New Roman"/>
          <w:b/>
          <w:sz w:val="20"/>
          <w:szCs w:val="20"/>
        </w:rPr>
      </w:pPr>
    </w:p>
    <w:tbl>
      <w:tblPr>
        <w:tblStyle w:val="TableGrid"/>
        <w:tblW w:w="9029" w:type="dxa"/>
        <w:tblInd w:w="-34" w:type="dxa"/>
        <w:tblLayout w:type="fixed"/>
        <w:tblLook w:val="04A0" w:firstRow="1" w:lastRow="0" w:firstColumn="1" w:lastColumn="0" w:noHBand="0" w:noVBand="1"/>
      </w:tblPr>
      <w:tblGrid>
        <w:gridCol w:w="568"/>
        <w:gridCol w:w="2521"/>
        <w:gridCol w:w="1080"/>
        <w:gridCol w:w="900"/>
        <w:gridCol w:w="1080"/>
        <w:gridCol w:w="900"/>
        <w:gridCol w:w="1080"/>
        <w:gridCol w:w="900"/>
      </w:tblGrid>
      <w:tr w:rsidR="008C2D30" w:rsidRPr="008C2D30" w:rsidTr="008C2D30">
        <w:tc>
          <w:tcPr>
            <w:tcW w:w="568" w:type="dxa"/>
            <w:vMerge w:val="restart"/>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No</w:t>
            </w:r>
          </w:p>
        </w:tc>
        <w:tc>
          <w:tcPr>
            <w:tcW w:w="2521" w:type="dxa"/>
            <w:vMerge w:val="restart"/>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Indikator</w:t>
            </w:r>
          </w:p>
        </w:tc>
        <w:tc>
          <w:tcPr>
            <w:tcW w:w="5940" w:type="dxa"/>
            <w:gridSpan w:val="6"/>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Persentase</w:t>
            </w:r>
          </w:p>
        </w:tc>
      </w:tr>
      <w:tr w:rsidR="008C2D30" w:rsidRPr="008C2D30" w:rsidTr="008C2D30">
        <w:tc>
          <w:tcPr>
            <w:tcW w:w="568" w:type="dxa"/>
            <w:vMerge/>
            <w:vAlign w:val="center"/>
          </w:tcPr>
          <w:p w:rsidR="008C2D30" w:rsidRPr="008C2D30" w:rsidRDefault="008C2D30" w:rsidP="008C2D30">
            <w:pPr>
              <w:jc w:val="center"/>
              <w:rPr>
                <w:rFonts w:ascii="Times New Roman" w:hAnsi="Times New Roman" w:cs="Times New Roman"/>
                <w:b/>
              </w:rPr>
            </w:pPr>
          </w:p>
        </w:tc>
        <w:tc>
          <w:tcPr>
            <w:tcW w:w="2521" w:type="dxa"/>
            <w:vMerge/>
            <w:vAlign w:val="center"/>
          </w:tcPr>
          <w:p w:rsidR="008C2D30" w:rsidRPr="008C2D30" w:rsidRDefault="008C2D30" w:rsidP="008C2D30">
            <w:pPr>
              <w:jc w:val="center"/>
              <w:rPr>
                <w:rFonts w:ascii="Times New Roman" w:hAnsi="Times New Roman" w:cs="Times New Roman"/>
                <w:b/>
              </w:rPr>
            </w:pPr>
          </w:p>
        </w:tc>
        <w:tc>
          <w:tcPr>
            <w:tcW w:w="1980" w:type="dxa"/>
            <w:gridSpan w:val="2"/>
            <w:vAlign w:val="center"/>
          </w:tcPr>
          <w:p w:rsidR="008C2D30" w:rsidRPr="008C2D30" w:rsidRDefault="008C2D30" w:rsidP="008C2D30">
            <w:pPr>
              <w:jc w:val="center"/>
              <w:rPr>
                <w:rFonts w:ascii="Times New Roman" w:hAnsi="Times New Roman" w:cs="Times New Roman"/>
                <w:b/>
                <w:i/>
              </w:rPr>
            </w:pPr>
            <w:r w:rsidRPr="008C2D30">
              <w:rPr>
                <w:rFonts w:ascii="Times New Roman" w:hAnsi="Times New Roman" w:cs="Times New Roman"/>
                <w:b/>
                <w:i/>
              </w:rPr>
              <w:t>Pretest</w:t>
            </w:r>
          </w:p>
        </w:tc>
        <w:tc>
          <w:tcPr>
            <w:tcW w:w="1980" w:type="dxa"/>
            <w:gridSpan w:val="2"/>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Perlakuan 1 (</w:t>
            </w:r>
            <w:r w:rsidRPr="008C2D30">
              <w:rPr>
                <w:rFonts w:ascii="Times New Roman" w:hAnsi="Times New Roman" w:cs="Times New Roman"/>
                <w:b/>
                <w:i/>
              </w:rPr>
              <w:t>Posttest</w:t>
            </w:r>
            <w:r w:rsidRPr="008C2D30">
              <w:rPr>
                <w:rFonts w:ascii="Times New Roman" w:hAnsi="Times New Roman" w:cs="Times New Roman"/>
                <w:b/>
              </w:rPr>
              <w:t xml:space="preserve"> 1)</w:t>
            </w:r>
          </w:p>
        </w:tc>
        <w:tc>
          <w:tcPr>
            <w:tcW w:w="1980" w:type="dxa"/>
            <w:gridSpan w:val="2"/>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 xml:space="preserve">Perlakuan 2 </w:t>
            </w:r>
            <w:r w:rsidRPr="008C2D30">
              <w:rPr>
                <w:rFonts w:ascii="Times New Roman" w:hAnsi="Times New Roman" w:cs="Times New Roman"/>
                <w:b/>
                <w:i/>
              </w:rPr>
              <w:t>(Posttest</w:t>
            </w:r>
            <w:r w:rsidRPr="008C2D30">
              <w:rPr>
                <w:rFonts w:ascii="Times New Roman" w:hAnsi="Times New Roman" w:cs="Times New Roman"/>
                <w:b/>
              </w:rPr>
              <w:t xml:space="preserve"> 2)</w:t>
            </w:r>
          </w:p>
        </w:tc>
      </w:tr>
      <w:tr w:rsidR="008C2D30" w:rsidRPr="008C2D30" w:rsidTr="008C2D30">
        <w:trPr>
          <w:cantSplit/>
          <w:trHeight w:val="594"/>
        </w:trPr>
        <w:tc>
          <w:tcPr>
            <w:tcW w:w="568" w:type="dxa"/>
            <w:vMerge/>
            <w:vAlign w:val="center"/>
          </w:tcPr>
          <w:p w:rsidR="008C2D30" w:rsidRPr="008C2D30" w:rsidRDefault="008C2D30" w:rsidP="008C2D30">
            <w:pPr>
              <w:jc w:val="center"/>
              <w:rPr>
                <w:rFonts w:ascii="Times New Roman" w:hAnsi="Times New Roman" w:cs="Times New Roman"/>
                <w:b/>
              </w:rPr>
            </w:pPr>
          </w:p>
        </w:tc>
        <w:tc>
          <w:tcPr>
            <w:tcW w:w="2521" w:type="dxa"/>
            <w:vMerge/>
            <w:vAlign w:val="center"/>
          </w:tcPr>
          <w:p w:rsidR="008C2D30" w:rsidRPr="008C2D30" w:rsidRDefault="008C2D30" w:rsidP="008C2D30">
            <w:pPr>
              <w:jc w:val="center"/>
              <w:rPr>
                <w:rFonts w:ascii="Times New Roman" w:hAnsi="Times New Roman" w:cs="Times New Roman"/>
                <w:b/>
              </w:rPr>
            </w:pPr>
          </w:p>
        </w:tc>
        <w:tc>
          <w:tcPr>
            <w:tcW w:w="1080" w:type="dxa"/>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Lembar observasi</w:t>
            </w:r>
          </w:p>
        </w:tc>
        <w:tc>
          <w:tcPr>
            <w:tcW w:w="900" w:type="dxa"/>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Soal Tes (LKA)</w:t>
            </w:r>
          </w:p>
        </w:tc>
        <w:tc>
          <w:tcPr>
            <w:tcW w:w="1080" w:type="dxa"/>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Lembar observasi</w:t>
            </w:r>
          </w:p>
        </w:tc>
        <w:tc>
          <w:tcPr>
            <w:tcW w:w="900" w:type="dxa"/>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Soal Test (LKA)</w:t>
            </w:r>
          </w:p>
        </w:tc>
        <w:tc>
          <w:tcPr>
            <w:tcW w:w="1080" w:type="dxa"/>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Lembar observasi</w:t>
            </w:r>
          </w:p>
        </w:tc>
        <w:tc>
          <w:tcPr>
            <w:tcW w:w="900" w:type="dxa"/>
            <w:vAlign w:val="center"/>
          </w:tcPr>
          <w:p w:rsidR="008C2D30" w:rsidRPr="008C2D30" w:rsidRDefault="008C2D30" w:rsidP="008C2D30">
            <w:pPr>
              <w:jc w:val="center"/>
              <w:rPr>
                <w:rFonts w:ascii="Times New Roman" w:hAnsi="Times New Roman" w:cs="Times New Roman"/>
                <w:b/>
              </w:rPr>
            </w:pPr>
            <w:r w:rsidRPr="008C2D30">
              <w:rPr>
                <w:rFonts w:ascii="Times New Roman" w:hAnsi="Times New Roman" w:cs="Times New Roman"/>
                <w:b/>
              </w:rPr>
              <w:t>Soal Tes (LKA)</w:t>
            </w:r>
          </w:p>
        </w:tc>
      </w:tr>
      <w:tr w:rsidR="008C2D30" w:rsidRPr="008C2D30" w:rsidTr="008C2D30">
        <w:tc>
          <w:tcPr>
            <w:tcW w:w="568" w:type="dxa"/>
          </w:tcPr>
          <w:p w:rsidR="008C2D30" w:rsidRPr="008C2D30" w:rsidRDefault="008C2D30" w:rsidP="008C2D30">
            <w:pPr>
              <w:jc w:val="both"/>
              <w:rPr>
                <w:rFonts w:ascii="Times New Roman" w:hAnsi="Times New Roman" w:cs="Times New Roman"/>
              </w:rPr>
            </w:pPr>
            <w:r w:rsidRPr="008C2D30">
              <w:rPr>
                <w:rFonts w:ascii="Times New Roman" w:hAnsi="Times New Roman" w:cs="Times New Roman"/>
              </w:rPr>
              <w:t>1.</w:t>
            </w:r>
          </w:p>
        </w:tc>
        <w:tc>
          <w:tcPr>
            <w:tcW w:w="2521" w:type="dxa"/>
          </w:tcPr>
          <w:p w:rsidR="008C2D30" w:rsidRPr="008C2D30" w:rsidRDefault="008C2D30" w:rsidP="008C2D30">
            <w:pPr>
              <w:jc w:val="both"/>
              <w:rPr>
                <w:rFonts w:ascii="Times New Roman" w:hAnsi="Times New Roman" w:cs="Times New Roman"/>
              </w:rPr>
            </w:pPr>
            <w:r w:rsidRPr="008C2D30">
              <w:rPr>
                <w:rFonts w:ascii="Times New Roman" w:hAnsi="Times New Roman" w:cs="Times New Roman"/>
              </w:rPr>
              <w:t>Menunjuk lambang bilangan 1-10</w:t>
            </w:r>
          </w:p>
        </w:tc>
        <w:tc>
          <w:tcPr>
            <w:tcW w:w="108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47,67%</w:t>
            </w:r>
          </w:p>
        </w:tc>
        <w:tc>
          <w:tcPr>
            <w:tcW w:w="90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54,33%</w:t>
            </w:r>
          </w:p>
        </w:tc>
        <w:tc>
          <w:tcPr>
            <w:tcW w:w="108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66,50%</w:t>
            </w:r>
          </w:p>
        </w:tc>
        <w:tc>
          <w:tcPr>
            <w:tcW w:w="90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71,16%</w:t>
            </w:r>
          </w:p>
        </w:tc>
        <w:tc>
          <w:tcPr>
            <w:tcW w:w="108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84,08%</w:t>
            </w:r>
          </w:p>
        </w:tc>
        <w:tc>
          <w:tcPr>
            <w:tcW w:w="90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87,67%</w:t>
            </w:r>
          </w:p>
        </w:tc>
      </w:tr>
      <w:tr w:rsidR="008C2D30" w:rsidRPr="008C2D30" w:rsidTr="008C2D30">
        <w:tc>
          <w:tcPr>
            <w:tcW w:w="568" w:type="dxa"/>
          </w:tcPr>
          <w:p w:rsidR="008C2D30" w:rsidRPr="008C2D30" w:rsidRDefault="008C2D30" w:rsidP="008C2D30">
            <w:pPr>
              <w:jc w:val="both"/>
              <w:rPr>
                <w:rFonts w:ascii="Times New Roman" w:hAnsi="Times New Roman" w:cs="Times New Roman"/>
              </w:rPr>
            </w:pPr>
            <w:r w:rsidRPr="008C2D30">
              <w:rPr>
                <w:rFonts w:ascii="Times New Roman" w:hAnsi="Times New Roman" w:cs="Times New Roman"/>
              </w:rPr>
              <w:t>2.</w:t>
            </w:r>
          </w:p>
        </w:tc>
        <w:tc>
          <w:tcPr>
            <w:tcW w:w="2521" w:type="dxa"/>
          </w:tcPr>
          <w:p w:rsidR="008C2D30" w:rsidRPr="008C2D30" w:rsidRDefault="008C2D30" w:rsidP="008C2D30">
            <w:pPr>
              <w:jc w:val="both"/>
              <w:rPr>
                <w:rFonts w:ascii="Times New Roman" w:hAnsi="Times New Roman" w:cs="Times New Roman"/>
              </w:rPr>
            </w:pPr>
            <w:r w:rsidRPr="008C2D30">
              <w:rPr>
                <w:rFonts w:ascii="Times New Roman" w:hAnsi="Times New Roman" w:cs="Times New Roman"/>
              </w:rPr>
              <w:t>Menghubungkan atau memasangkan lambang bilangan dengan benda-benda sampai 10</w:t>
            </w:r>
          </w:p>
        </w:tc>
        <w:tc>
          <w:tcPr>
            <w:tcW w:w="108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49,00%</w:t>
            </w:r>
          </w:p>
        </w:tc>
        <w:tc>
          <w:tcPr>
            <w:tcW w:w="90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59,00%</w:t>
            </w:r>
          </w:p>
        </w:tc>
        <w:tc>
          <w:tcPr>
            <w:tcW w:w="108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68,08%</w:t>
            </w:r>
          </w:p>
        </w:tc>
        <w:tc>
          <w:tcPr>
            <w:tcW w:w="90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74,50%</w:t>
            </w:r>
          </w:p>
        </w:tc>
        <w:tc>
          <w:tcPr>
            <w:tcW w:w="108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83,50%</w:t>
            </w:r>
          </w:p>
        </w:tc>
        <w:tc>
          <w:tcPr>
            <w:tcW w:w="900" w:type="dxa"/>
            <w:vAlign w:val="center"/>
          </w:tcPr>
          <w:p w:rsidR="008C2D30" w:rsidRPr="008C2D30" w:rsidRDefault="008C2D30" w:rsidP="008C2D30">
            <w:pPr>
              <w:jc w:val="center"/>
              <w:rPr>
                <w:rFonts w:ascii="Times New Roman" w:hAnsi="Times New Roman" w:cs="Times New Roman"/>
              </w:rPr>
            </w:pPr>
            <w:r w:rsidRPr="008C2D30">
              <w:rPr>
                <w:rFonts w:ascii="Times New Roman" w:hAnsi="Times New Roman" w:cs="Times New Roman"/>
              </w:rPr>
              <w:t>88,66%</w:t>
            </w:r>
          </w:p>
        </w:tc>
      </w:tr>
    </w:tbl>
    <w:p w:rsidR="008C2D30" w:rsidRPr="008E33BA" w:rsidRDefault="008C2D30" w:rsidP="008E33BA">
      <w:pPr>
        <w:spacing w:after="0" w:line="240" w:lineRule="auto"/>
        <w:jc w:val="both"/>
        <w:rPr>
          <w:rFonts w:ascii="Times New Roman" w:hAnsi="Times New Roman" w:cs="Times New Roman"/>
          <w:sz w:val="24"/>
          <w:szCs w:val="24"/>
        </w:rPr>
      </w:pPr>
    </w:p>
    <w:p w:rsidR="0042668C" w:rsidRDefault="008C2D30" w:rsidP="001214EB">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8C2D30">
        <w:rPr>
          <w:rFonts w:ascii="Times New Roman" w:hAnsi="Times New Roman" w:cs="Times New Roman"/>
          <w:sz w:val="24"/>
          <w:szCs w:val="24"/>
        </w:rPr>
        <w:t>Dari tab</w:t>
      </w:r>
      <w:r>
        <w:rPr>
          <w:rFonts w:ascii="Times New Roman" w:hAnsi="Times New Roman" w:cs="Times New Roman"/>
          <w:sz w:val="24"/>
          <w:szCs w:val="24"/>
        </w:rPr>
        <w:t xml:space="preserve">el di atas dapat diketahui bahwa implementasi permainan </w:t>
      </w:r>
      <w:r w:rsidR="00130F51" w:rsidRPr="00130F51">
        <w:rPr>
          <w:rFonts w:ascii="Times New Roman" w:hAnsi="Times New Roman" w:cs="Times New Roman"/>
          <w:i/>
          <w:sz w:val="24"/>
          <w:szCs w:val="24"/>
        </w:rPr>
        <w:t>bowling number</w:t>
      </w:r>
      <w:r>
        <w:rPr>
          <w:rFonts w:ascii="Times New Roman" w:hAnsi="Times New Roman" w:cs="Times New Roman"/>
          <w:sz w:val="24"/>
          <w:szCs w:val="24"/>
        </w:rPr>
        <w:t xml:space="preserve"> </w:t>
      </w:r>
      <w:proofErr w:type="gramStart"/>
      <w:r>
        <w:rPr>
          <w:rFonts w:ascii="Times New Roman" w:hAnsi="Times New Roman" w:cs="Times New Roman"/>
          <w:sz w:val="24"/>
          <w:szCs w:val="24"/>
        </w:rPr>
        <w:t>terhadap  peningkatan</w:t>
      </w:r>
      <w:proofErr w:type="gramEnd"/>
      <w:r>
        <w:rPr>
          <w:rFonts w:ascii="Times New Roman" w:hAnsi="Times New Roman" w:cs="Times New Roman"/>
          <w:sz w:val="24"/>
          <w:szCs w:val="24"/>
        </w:rPr>
        <w:t xml:space="preserve"> kemampuan angka dapat mempengaruhi secara signifikan terhadap kemampuan dalam mengenal angka pada anak-anak usia 4-5 tahun. Hal ini terlihat dari perbandingan antara pretest yang dilakukan dalam indicator satu dan pada indicator dua </w:t>
      </w:r>
      <w:r w:rsidR="0042668C">
        <w:rPr>
          <w:rFonts w:ascii="Times New Roman" w:hAnsi="Times New Roman" w:cs="Times New Roman"/>
          <w:sz w:val="24"/>
          <w:szCs w:val="24"/>
        </w:rPr>
        <w:t xml:space="preserve">semakin </w:t>
      </w:r>
      <w:r>
        <w:rPr>
          <w:rFonts w:ascii="Times New Roman" w:hAnsi="Times New Roman" w:cs="Times New Roman"/>
          <w:sz w:val="24"/>
          <w:szCs w:val="24"/>
        </w:rPr>
        <w:t>meningkat pada</w:t>
      </w:r>
      <w:r w:rsidR="0042668C">
        <w:rPr>
          <w:rFonts w:ascii="Times New Roman" w:hAnsi="Times New Roman" w:cs="Times New Roman"/>
          <w:sz w:val="24"/>
          <w:szCs w:val="24"/>
        </w:rPr>
        <w:t xml:space="preserve"> setiap perlakuan yang diberikan. Dari hasil akhir perlakuan (perlakuan dua) maka apabila diinterpretasikan dalam kriteria penilaian berada pada kriteria sangat baik, karena hasil yang diperoleh &gt;76% pada setiap indicator dan pada setiap instrument yang digunakan.</w:t>
      </w:r>
    </w:p>
    <w:p w:rsidR="006F3B59" w:rsidRDefault="006F3B59" w:rsidP="001214EB">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42668C" w:rsidRPr="00130F51" w:rsidRDefault="00130F51" w:rsidP="008C2D30">
      <w:pPr>
        <w:autoSpaceDE w:val="0"/>
        <w:autoSpaceDN w:val="0"/>
        <w:adjustRightInd w:val="0"/>
        <w:spacing w:after="0" w:line="240" w:lineRule="auto"/>
        <w:contextualSpacing/>
        <w:jc w:val="both"/>
        <w:rPr>
          <w:rFonts w:ascii="Times New Roman" w:hAnsi="Times New Roman" w:cs="Times New Roman"/>
          <w:b/>
          <w:i/>
          <w:sz w:val="24"/>
          <w:szCs w:val="24"/>
        </w:rPr>
      </w:pPr>
      <w:r w:rsidRPr="00130F51">
        <w:rPr>
          <w:rFonts w:ascii="Times New Roman" w:hAnsi="Times New Roman" w:cs="Times New Roman"/>
          <w:b/>
          <w:i/>
          <w:sz w:val="24"/>
          <w:szCs w:val="24"/>
        </w:rPr>
        <w:t>Matching it</w:t>
      </w:r>
    </w:p>
    <w:p w:rsidR="000A6A4E" w:rsidRDefault="00130F51" w:rsidP="00DB06DD">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Dalam permainan matching it ini, peneliti mengadaptasi dan memodifikasi dari </w:t>
      </w:r>
      <w:r w:rsidRPr="00130F51">
        <w:rPr>
          <w:rFonts w:ascii="Times New Roman" w:hAnsi="Times New Roman" w:cs="Times New Roman"/>
          <w:sz w:val="24"/>
          <w:szCs w:val="24"/>
        </w:rPr>
        <w:t xml:space="preserve">permainan the running game. The running game merupakan sebuah permainan yang sederhana namun banyak disenangi oleh anak-anak. Pada permainan ini anak-anak harus berlomba berlari bolak-balik menuju benda-benda yang diminta untuk diambil seperti bendera, bola, atau yang </w:t>
      </w:r>
      <w:proofErr w:type="gramStart"/>
      <w:r w:rsidRPr="00130F51">
        <w:rPr>
          <w:rFonts w:ascii="Times New Roman" w:hAnsi="Times New Roman" w:cs="Times New Roman"/>
          <w:sz w:val="24"/>
          <w:szCs w:val="24"/>
        </w:rPr>
        <w:t>lainnya</w:t>
      </w:r>
      <w:r>
        <w:rPr>
          <w:rFonts w:ascii="Times New Roman" w:hAnsi="Times New Roman" w:cs="Times New Roman"/>
          <w:sz w:val="24"/>
          <w:szCs w:val="24"/>
        </w:rPr>
        <w:t xml:space="preserve">  dengan</w:t>
      </w:r>
      <w:proofErr w:type="gramEnd"/>
      <w:r>
        <w:rPr>
          <w:rFonts w:ascii="Times New Roman" w:hAnsi="Times New Roman" w:cs="Times New Roman"/>
          <w:sz w:val="24"/>
          <w:szCs w:val="24"/>
        </w:rPr>
        <w:t xml:space="preserve"> menggunakan. Pada penelitian ini peneliti memodifikasi bendera dengan diberikan angka, dan anak harus berlari mengambil bola sesuai dengan jumlah angka yang ada pada bendera. Hasil dari permainan matching it ini anak lebih banyak bergerak aktif, selain kemampuan mengeal angka berkembang, kemampuan fisik motoric anak juga berkembang, karena anak menggunaka otot-otot besarnya dalam melakukan permainan ini. Anak sangat antusias dalam melakukan permainan. Dengan antusias anak yang besar dalam melakukan permainan ini, maka </w:t>
      </w:r>
      <w:r w:rsidR="000A6A4E">
        <w:rPr>
          <w:rFonts w:ascii="Times New Roman" w:hAnsi="Times New Roman" w:cs="Times New Roman"/>
          <w:sz w:val="24"/>
          <w:szCs w:val="24"/>
        </w:rPr>
        <w:t xml:space="preserve">hasil kemampuan angka yang didapatkan juga semakin meningkat, terbukti dengan perbandingan persentase pretest dan posttest pada kedua perlakuan yang dilakukan. Berikut adalah rincian perbandingan pretest dan posttest dalam permainan matchning it dalam meningkatkan kemampuan mengenal angka anak </w:t>
      </w:r>
      <w:proofErr w:type="gramStart"/>
      <w:r w:rsidR="000A6A4E">
        <w:rPr>
          <w:rFonts w:ascii="Times New Roman" w:hAnsi="Times New Roman" w:cs="Times New Roman"/>
          <w:sz w:val="24"/>
          <w:szCs w:val="24"/>
        </w:rPr>
        <w:t>usia</w:t>
      </w:r>
      <w:proofErr w:type="gramEnd"/>
      <w:r w:rsidR="000A6A4E">
        <w:rPr>
          <w:rFonts w:ascii="Times New Roman" w:hAnsi="Times New Roman" w:cs="Times New Roman"/>
          <w:sz w:val="24"/>
          <w:szCs w:val="24"/>
        </w:rPr>
        <w:t xml:space="preserve"> 4-5 tahun.</w:t>
      </w:r>
    </w:p>
    <w:p w:rsidR="000A6A4E" w:rsidRDefault="000A6A4E" w:rsidP="000A6A4E">
      <w:pPr>
        <w:autoSpaceDE w:val="0"/>
        <w:autoSpaceDN w:val="0"/>
        <w:adjustRightInd w:val="0"/>
        <w:spacing w:after="0" w:line="240" w:lineRule="auto"/>
        <w:contextualSpacing/>
        <w:jc w:val="both"/>
        <w:rPr>
          <w:rFonts w:ascii="Times New Roman" w:hAnsi="Times New Roman" w:cs="Times New Roman"/>
          <w:sz w:val="24"/>
          <w:szCs w:val="24"/>
        </w:rPr>
      </w:pPr>
    </w:p>
    <w:p w:rsidR="000A6A4E" w:rsidRDefault="000A6A4E" w:rsidP="000A6A4E">
      <w:pPr>
        <w:autoSpaceDE w:val="0"/>
        <w:autoSpaceDN w:val="0"/>
        <w:adjustRightInd w:val="0"/>
        <w:spacing w:after="0" w:line="240" w:lineRule="auto"/>
        <w:contextualSpacing/>
        <w:jc w:val="center"/>
        <w:rPr>
          <w:rFonts w:ascii="Times New Roman" w:hAnsi="Times New Roman" w:cs="Times New Roman"/>
          <w:b/>
          <w:i/>
          <w:sz w:val="20"/>
          <w:szCs w:val="20"/>
        </w:rPr>
      </w:pPr>
      <w:r w:rsidRPr="000A6A4E">
        <w:rPr>
          <w:rFonts w:ascii="Times New Roman" w:hAnsi="Times New Roman" w:cs="Times New Roman"/>
          <w:b/>
          <w:sz w:val="20"/>
          <w:szCs w:val="20"/>
        </w:rPr>
        <w:t>Tabel 4.</w:t>
      </w:r>
      <w:r>
        <w:rPr>
          <w:rFonts w:ascii="Times New Roman" w:hAnsi="Times New Roman" w:cs="Times New Roman"/>
          <w:sz w:val="24"/>
          <w:szCs w:val="24"/>
        </w:rPr>
        <w:t xml:space="preserve"> </w:t>
      </w:r>
      <w:r w:rsidRPr="008C2D30">
        <w:rPr>
          <w:rFonts w:ascii="Times New Roman" w:hAnsi="Times New Roman" w:cs="Times New Roman"/>
          <w:b/>
          <w:sz w:val="20"/>
          <w:szCs w:val="20"/>
        </w:rPr>
        <w:t xml:space="preserve">Hasil Perhitungan Pretest dan Posttest pada Permainan </w:t>
      </w:r>
      <w:r>
        <w:rPr>
          <w:rFonts w:ascii="Times New Roman" w:hAnsi="Times New Roman" w:cs="Times New Roman"/>
          <w:b/>
          <w:i/>
          <w:sz w:val="20"/>
          <w:szCs w:val="20"/>
        </w:rPr>
        <w:t>Matching It</w:t>
      </w:r>
    </w:p>
    <w:p w:rsidR="000A6A4E" w:rsidRPr="000A6A4E" w:rsidRDefault="000A6A4E" w:rsidP="000A6A4E">
      <w:pPr>
        <w:autoSpaceDE w:val="0"/>
        <w:autoSpaceDN w:val="0"/>
        <w:adjustRightInd w:val="0"/>
        <w:spacing w:after="0" w:line="240" w:lineRule="auto"/>
        <w:contextualSpacing/>
        <w:jc w:val="both"/>
        <w:rPr>
          <w:rFonts w:ascii="Times New Roman" w:hAnsi="Times New Roman" w:cs="Times New Roman"/>
          <w:b/>
          <w:sz w:val="20"/>
          <w:szCs w:val="20"/>
        </w:rPr>
      </w:pPr>
    </w:p>
    <w:tbl>
      <w:tblPr>
        <w:tblStyle w:val="TableGrid"/>
        <w:tblW w:w="9029" w:type="dxa"/>
        <w:tblInd w:w="-34" w:type="dxa"/>
        <w:tblLayout w:type="fixed"/>
        <w:tblLook w:val="04A0" w:firstRow="1" w:lastRow="0" w:firstColumn="1" w:lastColumn="0" w:noHBand="0" w:noVBand="1"/>
      </w:tblPr>
      <w:tblGrid>
        <w:gridCol w:w="568"/>
        <w:gridCol w:w="2521"/>
        <w:gridCol w:w="1080"/>
        <w:gridCol w:w="900"/>
        <w:gridCol w:w="1080"/>
        <w:gridCol w:w="900"/>
        <w:gridCol w:w="1080"/>
        <w:gridCol w:w="900"/>
      </w:tblGrid>
      <w:tr w:rsidR="000A6A4E" w:rsidRPr="008C2D30" w:rsidTr="0060728E">
        <w:tc>
          <w:tcPr>
            <w:tcW w:w="568" w:type="dxa"/>
            <w:vMerge w:val="restart"/>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No</w:t>
            </w:r>
          </w:p>
        </w:tc>
        <w:tc>
          <w:tcPr>
            <w:tcW w:w="2521" w:type="dxa"/>
            <w:vMerge w:val="restart"/>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Indikator</w:t>
            </w:r>
          </w:p>
        </w:tc>
        <w:tc>
          <w:tcPr>
            <w:tcW w:w="5940" w:type="dxa"/>
            <w:gridSpan w:val="6"/>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Persentase</w:t>
            </w:r>
          </w:p>
        </w:tc>
      </w:tr>
      <w:tr w:rsidR="000A6A4E" w:rsidRPr="008C2D30" w:rsidTr="0060728E">
        <w:tc>
          <w:tcPr>
            <w:tcW w:w="568" w:type="dxa"/>
            <w:vMerge/>
            <w:vAlign w:val="center"/>
          </w:tcPr>
          <w:p w:rsidR="000A6A4E" w:rsidRPr="008C2D30" w:rsidRDefault="000A6A4E" w:rsidP="0060728E">
            <w:pPr>
              <w:jc w:val="center"/>
              <w:rPr>
                <w:rFonts w:ascii="Times New Roman" w:hAnsi="Times New Roman" w:cs="Times New Roman"/>
                <w:b/>
              </w:rPr>
            </w:pPr>
          </w:p>
        </w:tc>
        <w:tc>
          <w:tcPr>
            <w:tcW w:w="2521" w:type="dxa"/>
            <w:vMerge/>
            <w:vAlign w:val="center"/>
          </w:tcPr>
          <w:p w:rsidR="000A6A4E" w:rsidRPr="008C2D30" w:rsidRDefault="000A6A4E" w:rsidP="0060728E">
            <w:pPr>
              <w:jc w:val="center"/>
              <w:rPr>
                <w:rFonts w:ascii="Times New Roman" w:hAnsi="Times New Roman" w:cs="Times New Roman"/>
                <w:b/>
              </w:rPr>
            </w:pPr>
          </w:p>
        </w:tc>
        <w:tc>
          <w:tcPr>
            <w:tcW w:w="1980" w:type="dxa"/>
            <w:gridSpan w:val="2"/>
            <w:vAlign w:val="center"/>
          </w:tcPr>
          <w:p w:rsidR="000A6A4E" w:rsidRPr="008C2D30" w:rsidRDefault="000A6A4E" w:rsidP="0060728E">
            <w:pPr>
              <w:jc w:val="center"/>
              <w:rPr>
                <w:rFonts w:ascii="Times New Roman" w:hAnsi="Times New Roman" w:cs="Times New Roman"/>
                <w:b/>
                <w:i/>
              </w:rPr>
            </w:pPr>
            <w:r w:rsidRPr="008C2D30">
              <w:rPr>
                <w:rFonts w:ascii="Times New Roman" w:hAnsi="Times New Roman" w:cs="Times New Roman"/>
                <w:b/>
                <w:i/>
              </w:rPr>
              <w:t>Pretest</w:t>
            </w:r>
          </w:p>
        </w:tc>
        <w:tc>
          <w:tcPr>
            <w:tcW w:w="1980" w:type="dxa"/>
            <w:gridSpan w:val="2"/>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Perlakuan 1 (</w:t>
            </w:r>
            <w:r w:rsidRPr="008C2D30">
              <w:rPr>
                <w:rFonts w:ascii="Times New Roman" w:hAnsi="Times New Roman" w:cs="Times New Roman"/>
                <w:b/>
                <w:i/>
              </w:rPr>
              <w:t>Posttest</w:t>
            </w:r>
            <w:r w:rsidRPr="008C2D30">
              <w:rPr>
                <w:rFonts w:ascii="Times New Roman" w:hAnsi="Times New Roman" w:cs="Times New Roman"/>
                <w:b/>
              </w:rPr>
              <w:t xml:space="preserve"> 1)</w:t>
            </w:r>
          </w:p>
        </w:tc>
        <w:tc>
          <w:tcPr>
            <w:tcW w:w="1980" w:type="dxa"/>
            <w:gridSpan w:val="2"/>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 xml:space="preserve">Perlakuan 2 </w:t>
            </w:r>
            <w:r w:rsidRPr="008C2D30">
              <w:rPr>
                <w:rFonts w:ascii="Times New Roman" w:hAnsi="Times New Roman" w:cs="Times New Roman"/>
                <w:b/>
                <w:i/>
              </w:rPr>
              <w:t>(Posttest</w:t>
            </w:r>
            <w:r w:rsidRPr="008C2D30">
              <w:rPr>
                <w:rFonts w:ascii="Times New Roman" w:hAnsi="Times New Roman" w:cs="Times New Roman"/>
                <w:b/>
              </w:rPr>
              <w:t xml:space="preserve"> 2)</w:t>
            </w:r>
          </w:p>
        </w:tc>
      </w:tr>
      <w:tr w:rsidR="000A6A4E" w:rsidRPr="008C2D30" w:rsidTr="0060728E">
        <w:trPr>
          <w:cantSplit/>
          <w:trHeight w:val="594"/>
        </w:trPr>
        <w:tc>
          <w:tcPr>
            <w:tcW w:w="568" w:type="dxa"/>
            <w:vMerge/>
            <w:vAlign w:val="center"/>
          </w:tcPr>
          <w:p w:rsidR="000A6A4E" w:rsidRPr="008C2D30" w:rsidRDefault="000A6A4E" w:rsidP="0060728E">
            <w:pPr>
              <w:jc w:val="center"/>
              <w:rPr>
                <w:rFonts w:ascii="Times New Roman" w:hAnsi="Times New Roman" w:cs="Times New Roman"/>
                <w:b/>
              </w:rPr>
            </w:pPr>
          </w:p>
        </w:tc>
        <w:tc>
          <w:tcPr>
            <w:tcW w:w="2521" w:type="dxa"/>
            <w:vMerge/>
            <w:vAlign w:val="center"/>
          </w:tcPr>
          <w:p w:rsidR="000A6A4E" w:rsidRPr="008C2D30" w:rsidRDefault="000A6A4E" w:rsidP="0060728E">
            <w:pPr>
              <w:jc w:val="center"/>
              <w:rPr>
                <w:rFonts w:ascii="Times New Roman" w:hAnsi="Times New Roman" w:cs="Times New Roman"/>
                <w:b/>
              </w:rPr>
            </w:pPr>
          </w:p>
        </w:tc>
        <w:tc>
          <w:tcPr>
            <w:tcW w:w="1080" w:type="dxa"/>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Lembar observasi</w:t>
            </w:r>
          </w:p>
        </w:tc>
        <w:tc>
          <w:tcPr>
            <w:tcW w:w="900" w:type="dxa"/>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Soal Tes (LKA)</w:t>
            </w:r>
          </w:p>
        </w:tc>
        <w:tc>
          <w:tcPr>
            <w:tcW w:w="1080" w:type="dxa"/>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Lembar observasi</w:t>
            </w:r>
          </w:p>
        </w:tc>
        <w:tc>
          <w:tcPr>
            <w:tcW w:w="900" w:type="dxa"/>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Soal Test (LKA)</w:t>
            </w:r>
          </w:p>
        </w:tc>
        <w:tc>
          <w:tcPr>
            <w:tcW w:w="1080" w:type="dxa"/>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Lembar observasi</w:t>
            </w:r>
          </w:p>
        </w:tc>
        <w:tc>
          <w:tcPr>
            <w:tcW w:w="900" w:type="dxa"/>
            <w:vAlign w:val="center"/>
          </w:tcPr>
          <w:p w:rsidR="000A6A4E" w:rsidRPr="008C2D30" w:rsidRDefault="000A6A4E" w:rsidP="0060728E">
            <w:pPr>
              <w:jc w:val="center"/>
              <w:rPr>
                <w:rFonts w:ascii="Times New Roman" w:hAnsi="Times New Roman" w:cs="Times New Roman"/>
                <w:b/>
              </w:rPr>
            </w:pPr>
            <w:r w:rsidRPr="008C2D30">
              <w:rPr>
                <w:rFonts w:ascii="Times New Roman" w:hAnsi="Times New Roman" w:cs="Times New Roman"/>
                <w:b/>
              </w:rPr>
              <w:t>Soal Tes (LKA)</w:t>
            </w:r>
          </w:p>
        </w:tc>
      </w:tr>
      <w:tr w:rsidR="000A6A4E" w:rsidRPr="008C2D30" w:rsidTr="0060728E">
        <w:tc>
          <w:tcPr>
            <w:tcW w:w="568" w:type="dxa"/>
          </w:tcPr>
          <w:p w:rsidR="000A6A4E" w:rsidRPr="008C2D30" w:rsidRDefault="000A6A4E" w:rsidP="0060728E">
            <w:pPr>
              <w:jc w:val="both"/>
              <w:rPr>
                <w:rFonts w:ascii="Times New Roman" w:hAnsi="Times New Roman" w:cs="Times New Roman"/>
              </w:rPr>
            </w:pPr>
            <w:r w:rsidRPr="008C2D30">
              <w:rPr>
                <w:rFonts w:ascii="Times New Roman" w:hAnsi="Times New Roman" w:cs="Times New Roman"/>
              </w:rPr>
              <w:t>1.</w:t>
            </w:r>
          </w:p>
        </w:tc>
        <w:tc>
          <w:tcPr>
            <w:tcW w:w="2521" w:type="dxa"/>
          </w:tcPr>
          <w:p w:rsidR="000A6A4E" w:rsidRPr="008C2D30" w:rsidRDefault="000A6A4E" w:rsidP="0060728E">
            <w:pPr>
              <w:jc w:val="both"/>
              <w:rPr>
                <w:rFonts w:ascii="Times New Roman" w:hAnsi="Times New Roman" w:cs="Times New Roman"/>
              </w:rPr>
            </w:pPr>
            <w:r w:rsidRPr="008C2D30">
              <w:rPr>
                <w:rFonts w:ascii="Times New Roman" w:hAnsi="Times New Roman" w:cs="Times New Roman"/>
              </w:rPr>
              <w:t>Menunjuk lambang bilangan 1-10</w:t>
            </w:r>
          </w:p>
        </w:tc>
        <w:tc>
          <w:tcPr>
            <w:tcW w:w="108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45,50</w:t>
            </w:r>
            <w:r w:rsidRPr="008C2D30">
              <w:rPr>
                <w:rFonts w:ascii="Times New Roman" w:hAnsi="Times New Roman" w:cs="Times New Roman"/>
              </w:rPr>
              <w:t>%</w:t>
            </w:r>
          </w:p>
        </w:tc>
        <w:tc>
          <w:tcPr>
            <w:tcW w:w="90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52,67</w:t>
            </w:r>
            <w:r w:rsidRPr="008C2D30">
              <w:rPr>
                <w:rFonts w:ascii="Times New Roman" w:hAnsi="Times New Roman" w:cs="Times New Roman"/>
              </w:rPr>
              <w:t>%</w:t>
            </w:r>
          </w:p>
        </w:tc>
        <w:tc>
          <w:tcPr>
            <w:tcW w:w="1080" w:type="dxa"/>
            <w:vAlign w:val="center"/>
          </w:tcPr>
          <w:p w:rsidR="000A6A4E" w:rsidRPr="008C2D30" w:rsidRDefault="000A6A4E" w:rsidP="000A6A4E">
            <w:pPr>
              <w:jc w:val="center"/>
              <w:rPr>
                <w:rFonts w:ascii="Times New Roman" w:hAnsi="Times New Roman" w:cs="Times New Roman"/>
              </w:rPr>
            </w:pPr>
            <w:r w:rsidRPr="008C2D30">
              <w:rPr>
                <w:rFonts w:ascii="Times New Roman" w:hAnsi="Times New Roman" w:cs="Times New Roman"/>
              </w:rPr>
              <w:t>6</w:t>
            </w:r>
            <w:r>
              <w:rPr>
                <w:rFonts w:ascii="Times New Roman" w:hAnsi="Times New Roman" w:cs="Times New Roman"/>
              </w:rPr>
              <w:t>0,67</w:t>
            </w:r>
            <w:r w:rsidRPr="008C2D30">
              <w:rPr>
                <w:rFonts w:ascii="Times New Roman" w:hAnsi="Times New Roman" w:cs="Times New Roman"/>
              </w:rPr>
              <w:t>%</w:t>
            </w:r>
          </w:p>
        </w:tc>
        <w:tc>
          <w:tcPr>
            <w:tcW w:w="90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69,50</w:t>
            </w:r>
            <w:r w:rsidRPr="008C2D30">
              <w:rPr>
                <w:rFonts w:ascii="Times New Roman" w:hAnsi="Times New Roman" w:cs="Times New Roman"/>
              </w:rPr>
              <w:t>%</w:t>
            </w:r>
          </w:p>
        </w:tc>
        <w:tc>
          <w:tcPr>
            <w:tcW w:w="108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78,50</w:t>
            </w:r>
            <w:r w:rsidRPr="008C2D30">
              <w:rPr>
                <w:rFonts w:ascii="Times New Roman" w:hAnsi="Times New Roman" w:cs="Times New Roman"/>
              </w:rPr>
              <w:t>%</w:t>
            </w:r>
          </w:p>
        </w:tc>
        <w:tc>
          <w:tcPr>
            <w:tcW w:w="90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82</w:t>
            </w:r>
            <w:r w:rsidRPr="008C2D30">
              <w:rPr>
                <w:rFonts w:ascii="Times New Roman" w:hAnsi="Times New Roman" w:cs="Times New Roman"/>
              </w:rPr>
              <w:t>,67%</w:t>
            </w:r>
          </w:p>
        </w:tc>
      </w:tr>
      <w:tr w:rsidR="000A6A4E" w:rsidRPr="008C2D30" w:rsidTr="0060728E">
        <w:tc>
          <w:tcPr>
            <w:tcW w:w="568" w:type="dxa"/>
          </w:tcPr>
          <w:p w:rsidR="000A6A4E" w:rsidRPr="008C2D30" w:rsidRDefault="000A6A4E" w:rsidP="0060728E">
            <w:pPr>
              <w:jc w:val="both"/>
              <w:rPr>
                <w:rFonts w:ascii="Times New Roman" w:hAnsi="Times New Roman" w:cs="Times New Roman"/>
              </w:rPr>
            </w:pPr>
            <w:r w:rsidRPr="008C2D30">
              <w:rPr>
                <w:rFonts w:ascii="Times New Roman" w:hAnsi="Times New Roman" w:cs="Times New Roman"/>
              </w:rPr>
              <w:t>2.</w:t>
            </w:r>
          </w:p>
        </w:tc>
        <w:tc>
          <w:tcPr>
            <w:tcW w:w="2521" w:type="dxa"/>
          </w:tcPr>
          <w:p w:rsidR="000A6A4E" w:rsidRPr="008C2D30" w:rsidRDefault="000A6A4E" w:rsidP="0060728E">
            <w:pPr>
              <w:jc w:val="both"/>
              <w:rPr>
                <w:rFonts w:ascii="Times New Roman" w:hAnsi="Times New Roman" w:cs="Times New Roman"/>
              </w:rPr>
            </w:pPr>
            <w:r w:rsidRPr="008C2D30">
              <w:rPr>
                <w:rFonts w:ascii="Times New Roman" w:hAnsi="Times New Roman" w:cs="Times New Roman"/>
              </w:rPr>
              <w:t>Menghubungkan atau memasangkan lambang bilangan dengan benda-benda sampai 10</w:t>
            </w:r>
          </w:p>
        </w:tc>
        <w:tc>
          <w:tcPr>
            <w:tcW w:w="1080" w:type="dxa"/>
            <w:vAlign w:val="center"/>
          </w:tcPr>
          <w:p w:rsidR="000A6A4E" w:rsidRPr="008C2D30" w:rsidRDefault="000A6A4E" w:rsidP="0060728E">
            <w:pPr>
              <w:jc w:val="center"/>
              <w:rPr>
                <w:rFonts w:ascii="Times New Roman" w:hAnsi="Times New Roman" w:cs="Times New Roman"/>
              </w:rPr>
            </w:pPr>
            <w:r w:rsidRPr="008C2D30">
              <w:rPr>
                <w:rFonts w:ascii="Times New Roman" w:hAnsi="Times New Roman" w:cs="Times New Roman"/>
              </w:rPr>
              <w:t>49,00%</w:t>
            </w:r>
          </w:p>
        </w:tc>
        <w:tc>
          <w:tcPr>
            <w:tcW w:w="90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53,5</w:t>
            </w:r>
            <w:r w:rsidRPr="008C2D30">
              <w:rPr>
                <w:rFonts w:ascii="Times New Roman" w:hAnsi="Times New Roman" w:cs="Times New Roman"/>
              </w:rPr>
              <w:t>0%</w:t>
            </w:r>
          </w:p>
        </w:tc>
        <w:tc>
          <w:tcPr>
            <w:tcW w:w="108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62,16</w:t>
            </w:r>
            <w:r w:rsidRPr="008C2D30">
              <w:rPr>
                <w:rFonts w:ascii="Times New Roman" w:hAnsi="Times New Roman" w:cs="Times New Roman"/>
              </w:rPr>
              <w:t>%</w:t>
            </w:r>
          </w:p>
        </w:tc>
        <w:tc>
          <w:tcPr>
            <w:tcW w:w="90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72,0</w:t>
            </w:r>
            <w:r w:rsidRPr="008C2D30">
              <w:rPr>
                <w:rFonts w:ascii="Times New Roman" w:hAnsi="Times New Roman" w:cs="Times New Roman"/>
              </w:rPr>
              <w:t>0%</w:t>
            </w:r>
          </w:p>
        </w:tc>
        <w:tc>
          <w:tcPr>
            <w:tcW w:w="1080" w:type="dxa"/>
            <w:vAlign w:val="center"/>
          </w:tcPr>
          <w:p w:rsidR="000A6A4E" w:rsidRPr="008C2D30" w:rsidRDefault="000A6A4E" w:rsidP="000A6A4E">
            <w:pPr>
              <w:jc w:val="center"/>
              <w:rPr>
                <w:rFonts w:ascii="Times New Roman" w:hAnsi="Times New Roman" w:cs="Times New Roman"/>
              </w:rPr>
            </w:pPr>
            <w:r>
              <w:rPr>
                <w:rFonts w:ascii="Times New Roman" w:hAnsi="Times New Roman" w:cs="Times New Roman"/>
              </w:rPr>
              <w:t>80</w:t>
            </w:r>
            <w:r w:rsidRPr="008C2D30">
              <w:rPr>
                <w:rFonts w:ascii="Times New Roman" w:hAnsi="Times New Roman" w:cs="Times New Roman"/>
              </w:rPr>
              <w:t>,50%</w:t>
            </w:r>
          </w:p>
        </w:tc>
        <w:tc>
          <w:tcPr>
            <w:tcW w:w="900" w:type="dxa"/>
            <w:vAlign w:val="center"/>
          </w:tcPr>
          <w:p w:rsidR="000A6A4E" w:rsidRPr="008C2D30" w:rsidRDefault="000A6A4E" w:rsidP="0060728E">
            <w:pPr>
              <w:jc w:val="center"/>
              <w:rPr>
                <w:rFonts w:ascii="Times New Roman" w:hAnsi="Times New Roman" w:cs="Times New Roman"/>
              </w:rPr>
            </w:pPr>
            <w:r>
              <w:rPr>
                <w:rFonts w:ascii="Times New Roman" w:hAnsi="Times New Roman" w:cs="Times New Roman"/>
              </w:rPr>
              <w:t>84,50</w:t>
            </w:r>
            <w:r w:rsidRPr="008C2D30">
              <w:rPr>
                <w:rFonts w:ascii="Times New Roman" w:hAnsi="Times New Roman" w:cs="Times New Roman"/>
              </w:rPr>
              <w:t>%</w:t>
            </w:r>
          </w:p>
        </w:tc>
      </w:tr>
    </w:tbl>
    <w:p w:rsidR="000A6A4E" w:rsidRDefault="000A6A4E" w:rsidP="000A6A4E">
      <w:pPr>
        <w:autoSpaceDE w:val="0"/>
        <w:autoSpaceDN w:val="0"/>
        <w:adjustRightInd w:val="0"/>
        <w:spacing w:after="0" w:line="240" w:lineRule="auto"/>
        <w:contextualSpacing/>
        <w:jc w:val="both"/>
        <w:rPr>
          <w:rFonts w:ascii="Times New Roman" w:hAnsi="Times New Roman" w:cs="Times New Roman"/>
          <w:sz w:val="24"/>
          <w:szCs w:val="24"/>
        </w:rPr>
      </w:pPr>
    </w:p>
    <w:p w:rsidR="000A6A4E" w:rsidRDefault="000A6A4E" w:rsidP="000A6A4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8C2D30">
        <w:rPr>
          <w:rFonts w:ascii="Times New Roman" w:hAnsi="Times New Roman" w:cs="Times New Roman"/>
          <w:sz w:val="24"/>
          <w:szCs w:val="24"/>
        </w:rPr>
        <w:t>Dari tab</w:t>
      </w:r>
      <w:r>
        <w:rPr>
          <w:rFonts w:ascii="Times New Roman" w:hAnsi="Times New Roman" w:cs="Times New Roman"/>
          <w:sz w:val="24"/>
          <w:szCs w:val="24"/>
        </w:rPr>
        <w:t xml:space="preserve">el di atas dapat diketahui bahwa implementasi permainan </w:t>
      </w:r>
      <w:r>
        <w:rPr>
          <w:rFonts w:ascii="Times New Roman" w:hAnsi="Times New Roman" w:cs="Times New Roman"/>
          <w:i/>
          <w:sz w:val="24"/>
          <w:szCs w:val="24"/>
        </w:rPr>
        <w:t>matching it</w:t>
      </w:r>
      <w:r>
        <w:rPr>
          <w:rFonts w:ascii="Times New Roman" w:hAnsi="Times New Roman" w:cs="Times New Roman"/>
          <w:sz w:val="24"/>
          <w:szCs w:val="24"/>
        </w:rPr>
        <w:t xml:space="preserve"> </w:t>
      </w:r>
      <w:proofErr w:type="gramStart"/>
      <w:r>
        <w:rPr>
          <w:rFonts w:ascii="Times New Roman" w:hAnsi="Times New Roman" w:cs="Times New Roman"/>
          <w:sz w:val="24"/>
          <w:szCs w:val="24"/>
        </w:rPr>
        <w:t>terhadap  peningkatan</w:t>
      </w:r>
      <w:proofErr w:type="gramEnd"/>
      <w:r>
        <w:rPr>
          <w:rFonts w:ascii="Times New Roman" w:hAnsi="Times New Roman" w:cs="Times New Roman"/>
          <w:sz w:val="24"/>
          <w:szCs w:val="24"/>
        </w:rPr>
        <w:t xml:space="preserve"> kemampuan angka dapat mempengaruhi secara signifikan terhadap kemampuan dalam mengenal angka pada anak-anak usia 4-5 tahun. Hal ini terlihat dari perbandingan antara pretest yang dilakukan dalam indicator satu dan pada indicator dua semakin meningkat pada setiap perlakuan yang diberikan. Dari hasil akhir perlakuan (perlakuan dua) maka apabila diinterpretasikan dalam kriteria penilaian berada pada kriteria sangat baik, karena hasil yang </w:t>
      </w:r>
      <w:r w:rsidR="006F3B59">
        <w:rPr>
          <w:rFonts w:ascii="Times New Roman" w:hAnsi="Times New Roman" w:cs="Times New Roman"/>
          <w:sz w:val="24"/>
          <w:szCs w:val="24"/>
        </w:rPr>
        <w:t>diperoleh &gt;76% pada setiap indik</w:t>
      </w:r>
      <w:r>
        <w:rPr>
          <w:rFonts w:ascii="Times New Roman" w:hAnsi="Times New Roman" w:cs="Times New Roman"/>
          <w:sz w:val="24"/>
          <w:szCs w:val="24"/>
        </w:rPr>
        <w:t>ator dan pada setiap instrument yang digunakan.</w:t>
      </w:r>
    </w:p>
    <w:p w:rsidR="00AC0E58" w:rsidRDefault="00AC0E58" w:rsidP="00AC0E58">
      <w:pPr>
        <w:autoSpaceDE w:val="0"/>
        <w:autoSpaceDN w:val="0"/>
        <w:adjustRightInd w:val="0"/>
        <w:spacing w:after="0" w:line="240" w:lineRule="auto"/>
        <w:contextualSpacing/>
        <w:jc w:val="both"/>
        <w:rPr>
          <w:rFonts w:ascii="Times New Roman" w:hAnsi="Times New Roman" w:cs="Times New Roman"/>
          <w:sz w:val="24"/>
          <w:szCs w:val="24"/>
        </w:rPr>
      </w:pPr>
    </w:p>
    <w:p w:rsidR="00AC0E58" w:rsidRPr="00AC0E58" w:rsidRDefault="00AC0E58" w:rsidP="00AC0E58">
      <w:pPr>
        <w:autoSpaceDE w:val="0"/>
        <w:autoSpaceDN w:val="0"/>
        <w:adjustRightInd w:val="0"/>
        <w:spacing w:after="0" w:line="240" w:lineRule="auto"/>
        <w:contextualSpacing/>
        <w:jc w:val="both"/>
        <w:rPr>
          <w:rFonts w:ascii="Times New Roman" w:hAnsi="Times New Roman" w:cs="Times New Roman"/>
          <w:b/>
          <w:sz w:val="24"/>
          <w:szCs w:val="24"/>
        </w:rPr>
      </w:pPr>
      <w:r w:rsidRPr="00AC0E58">
        <w:rPr>
          <w:rFonts w:ascii="Times New Roman" w:hAnsi="Times New Roman" w:cs="Times New Roman"/>
          <w:b/>
          <w:sz w:val="24"/>
          <w:szCs w:val="24"/>
        </w:rPr>
        <w:t>Diskusi</w:t>
      </w:r>
    </w:p>
    <w:p w:rsidR="00DB06DD" w:rsidRDefault="00DB06DD" w:rsidP="00E827C2">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Tidak dipungkiri lagi bahwa kemampuan mengenal angka merupakan salah satu kemampuan yang digunakan dalam kehidupan sehari-hari. P</w:t>
      </w:r>
      <w:r w:rsidR="002B67F7">
        <w:rPr>
          <w:rFonts w:ascii="Times New Roman" w:hAnsi="Times New Roman" w:cs="Times New Roman"/>
          <w:sz w:val="24"/>
          <w:szCs w:val="24"/>
        </w:rPr>
        <w:t xml:space="preserve">entingnya mengenal angka </w:t>
      </w:r>
      <w:r>
        <w:rPr>
          <w:rFonts w:ascii="Times New Roman" w:hAnsi="Times New Roman" w:cs="Times New Roman"/>
          <w:sz w:val="24"/>
          <w:szCs w:val="24"/>
        </w:rPr>
        <w:t xml:space="preserve">mengindikasikan bahwa pengenalan angka harus diberikan kepada anak sejak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Kaitannya dengan hal ini maka peran orangtua di rumah dan juga guru di sekolah menjadi </w:t>
      </w:r>
      <w:r w:rsidR="002B67F7">
        <w:rPr>
          <w:rFonts w:ascii="Times New Roman" w:hAnsi="Times New Roman" w:cs="Times New Roman"/>
          <w:sz w:val="24"/>
          <w:szCs w:val="24"/>
        </w:rPr>
        <w:t xml:space="preserve">penting dalam mengembangkan kemampuan ini. Orangtua dan guru harus memiliki metode dan strategi dalam membelajarkan pengenalan angka kepada anak </w:t>
      </w:r>
      <w:proofErr w:type="gramStart"/>
      <w:r w:rsidR="002B67F7">
        <w:rPr>
          <w:rFonts w:ascii="Times New Roman" w:hAnsi="Times New Roman" w:cs="Times New Roman"/>
          <w:sz w:val="24"/>
          <w:szCs w:val="24"/>
        </w:rPr>
        <w:t>usia</w:t>
      </w:r>
      <w:proofErr w:type="gramEnd"/>
      <w:r w:rsidR="002B67F7">
        <w:rPr>
          <w:rFonts w:ascii="Times New Roman" w:hAnsi="Times New Roman" w:cs="Times New Roman"/>
          <w:sz w:val="24"/>
          <w:szCs w:val="24"/>
        </w:rPr>
        <w:t xml:space="preserve"> dini, mengingat mengenalkan angka merupakan salah satu hal yang terlihat mudah namun sebenarnya susah. Ini dibuktikan dengan hasil observasi dan wawancara yang dilakukan oleh peneliti pada beberapa sekolah dan guru di Kabupaten Bantul yang menyatakan bahwa anak </w:t>
      </w:r>
      <w:proofErr w:type="gramStart"/>
      <w:r w:rsidR="002B67F7">
        <w:rPr>
          <w:rFonts w:ascii="Times New Roman" w:hAnsi="Times New Roman" w:cs="Times New Roman"/>
          <w:sz w:val="24"/>
          <w:szCs w:val="24"/>
        </w:rPr>
        <w:t>usia</w:t>
      </w:r>
      <w:proofErr w:type="gramEnd"/>
      <w:r w:rsidR="002B67F7">
        <w:rPr>
          <w:rFonts w:ascii="Times New Roman" w:hAnsi="Times New Roman" w:cs="Times New Roman"/>
          <w:sz w:val="24"/>
          <w:szCs w:val="24"/>
        </w:rPr>
        <w:t xml:space="preserve"> taman kanak-kanak kelas A (4-5 tahun) masih mengalami kesulitan dalam mengenal angka dari 1-10.</w:t>
      </w:r>
    </w:p>
    <w:p w:rsidR="00E827C2" w:rsidRDefault="00AC0E58" w:rsidP="00E827C2">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2B67F7">
        <w:rPr>
          <w:rFonts w:ascii="Times New Roman" w:hAnsi="Times New Roman" w:cs="Times New Roman"/>
          <w:sz w:val="24"/>
          <w:szCs w:val="24"/>
        </w:rPr>
        <w:t>dilakukan untuk meningkatkan</w:t>
      </w:r>
      <w:r>
        <w:rPr>
          <w:rFonts w:ascii="Times New Roman" w:hAnsi="Times New Roman" w:cs="Times New Roman"/>
          <w:sz w:val="24"/>
          <w:szCs w:val="24"/>
        </w:rPr>
        <w:t xml:space="preserve"> kemampuan anak dalam mengenal angka melalui implementasi 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pada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4-5 tahun di kelas taman kanak-kanak. Partisipasi dan ketertarikan anak pada permainan yang dilakukan di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diaktualisasikan melalui peningkatan dalam kemampuan mengenal angka 1-10 yang hal ini berarti bahwa 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sangat efektif diterapkan pada pembelajaran di </w:t>
      </w:r>
      <w:proofErr w:type="gramStart"/>
      <w:r>
        <w:rPr>
          <w:rFonts w:ascii="Times New Roman" w:hAnsi="Times New Roman" w:cs="Times New Roman"/>
          <w:sz w:val="24"/>
          <w:szCs w:val="24"/>
        </w:rPr>
        <w:t>taman</w:t>
      </w:r>
      <w:proofErr w:type="gramEnd"/>
      <w:r>
        <w:rPr>
          <w:rFonts w:ascii="Times New Roman" w:hAnsi="Times New Roman" w:cs="Times New Roman"/>
          <w:sz w:val="24"/>
          <w:szCs w:val="24"/>
        </w:rPr>
        <w:t xml:space="preserve"> kanak-kanak bersama dengan dukungan dari guru. </w:t>
      </w:r>
      <w:r w:rsidR="00DB06DD">
        <w:rPr>
          <w:rFonts w:ascii="Times New Roman" w:hAnsi="Times New Roman" w:cs="Times New Roman"/>
          <w:sz w:val="24"/>
          <w:szCs w:val="24"/>
        </w:rPr>
        <w:t xml:space="preserve">Dari kedua permainan </w:t>
      </w:r>
      <w:r w:rsidR="00A169AC" w:rsidRPr="00A169AC">
        <w:rPr>
          <w:rFonts w:ascii="Times New Roman" w:hAnsi="Times New Roman" w:cs="Times New Roman"/>
          <w:i/>
          <w:sz w:val="24"/>
          <w:szCs w:val="24"/>
        </w:rPr>
        <w:t>outdoor</w:t>
      </w:r>
      <w:r w:rsidR="00DB06DD">
        <w:rPr>
          <w:rFonts w:ascii="Times New Roman" w:hAnsi="Times New Roman" w:cs="Times New Roman"/>
          <w:sz w:val="24"/>
          <w:szCs w:val="24"/>
        </w:rPr>
        <w:t xml:space="preserve"> (bowling number dan matching it) yang diterapkan pada kelas </w:t>
      </w:r>
      <w:proofErr w:type="gramStart"/>
      <w:r w:rsidR="00DB06DD">
        <w:rPr>
          <w:rFonts w:ascii="Times New Roman" w:hAnsi="Times New Roman" w:cs="Times New Roman"/>
          <w:sz w:val="24"/>
          <w:szCs w:val="24"/>
        </w:rPr>
        <w:t>taman</w:t>
      </w:r>
      <w:proofErr w:type="gramEnd"/>
      <w:r w:rsidR="00DB06DD">
        <w:rPr>
          <w:rFonts w:ascii="Times New Roman" w:hAnsi="Times New Roman" w:cs="Times New Roman"/>
          <w:sz w:val="24"/>
          <w:szCs w:val="24"/>
        </w:rPr>
        <w:t xml:space="preserve"> kanak-anak kelompok A (anak usia 4-5 tahun) terbukti dapat meningkatkan kemampuan angka pada anak bahkan kriteria penilaiannya berada pada kriteria sangat baik. </w:t>
      </w:r>
      <w:r>
        <w:rPr>
          <w:rFonts w:ascii="Times New Roman" w:hAnsi="Times New Roman" w:cs="Times New Roman"/>
          <w:sz w:val="24"/>
          <w:szCs w:val="24"/>
        </w:rPr>
        <w:t xml:space="preserve">Desain penelitian yang mengambil setting di luar ruangan memungkinkan anak untuk lebih bebas dalam berekspresi dan </w:t>
      </w:r>
      <w:r w:rsidR="00E827C2">
        <w:rPr>
          <w:rFonts w:ascii="Times New Roman" w:hAnsi="Times New Roman" w:cs="Times New Roman"/>
          <w:sz w:val="24"/>
          <w:szCs w:val="24"/>
        </w:rPr>
        <w:t>bergerak secara aktif apabila dibandingkan dengan pembelajaran di dalam ruangan yang mereka lakukan selama ini. Anak-anak menganggap bahwa permainan di luar ruangan (</w:t>
      </w:r>
      <w:r w:rsidR="00A169AC" w:rsidRPr="00A169AC">
        <w:rPr>
          <w:rFonts w:ascii="Times New Roman" w:hAnsi="Times New Roman" w:cs="Times New Roman"/>
          <w:i/>
          <w:sz w:val="24"/>
          <w:szCs w:val="24"/>
        </w:rPr>
        <w:t>outdoor</w:t>
      </w:r>
      <w:r w:rsidR="00E827C2">
        <w:rPr>
          <w:rFonts w:ascii="Times New Roman" w:hAnsi="Times New Roman" w:cs="Times New Roman"/>
          <w:sz w:val="24"/>
          <w:szCs w:val="24"/>
        </w:rPr>
        <w:t xml:space="preserve">) ini lebih menyenangkan, sehingga selain mengembangkan kemampuan anak dalam mengenal angka juga dapat menumbuhkan rasa percaya diri pada diri anak, dan mengembangkan fisik motoric mereka. </w:t>
      </w:r>
    </w:p>
    <w:p w:rsidR="00E827C2" w:rsidRDefault="00E827C2" w:rsidP="00E827C2">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Selain berdampak pada peningkatan kemampuan anak, dari penelitian ini juga dapat mengubah persepsi guru dalam melakukan pembelajaran pada anak. Para guru mulai beranggapan bahwa menggunakan aktivitas permainan di luar ruangan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memang lebih efektif untuk mengembangkan kemampuan anak. Mereka dapat merubah persepsi bahwa 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itu sulit untuk dilakukan karena keterbatasan alat dan bahan yang </w:t>
      </w:r>
      <w:r>
        <w:rPr>
          <w:rFonts w:ascii="Times New Roman" w:hAnsi="Times New Roman" w:cs="Times New Roman"/>
          <w:sz w:val="24"/>
          <w:szCs w:val="24"/>
        </w:rPr>
        <w:lastRenderedPageBreak/>
        <w:t xml:space="preserve">digunakan karena sesungguhnya yang terjadi bahwa 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ini dapat dilakukan dengan alat dan bahan yang sederhana yang dapat ditemukan di lingkungan sekitar. </w:t>
      </w:r>
    </w:p>
    <w:p w:rsidR="002B67F7" w:rsidRDefault="002B67F7" w:rsidP="002B67F7">
      <w:pPr>
        <w:autoSpaceDE w:val="0"/>
        <w:autoSpaceDN w:val="0"/>
        <w:adjustRightInd w:val="0"/>
        <w:spacing w:after="0" w:line="240" w:lineRule="auto"/>
        <w:contextualSpacing/>
        <w:jc w:val="both"/>
        <w:rPr>
          <w:rFonts w:ascii="Times New Roman" w:hAnsi="Times New Roman" w:cs="Times New Roman"/>
          <w:sz w:val="24"/>
          <w:szCs w:val="24"/>
        </w:rPr>
      </w:pPr>
    </w:p>
    <w:p w:rsidR="002B67F7" w:rsidRPr="00BD2C16" w:rsidRDefault="002B67F7" w:rsidP="002B67F7">
      <w:pPr>
        <w:autoSpaceDE w:val="0"/>
        <w:autoSpaceDN w:val="0"/>
        <w:adjustRightInd w:val="0"/>
        <w:spacing w:after="0" w:line="240" w:lineRule="auto"/>
        <w:contextualSpacing/>
        <w:jc w:val="both"/>
        <w:rPr>
          <w:rFonts w:ascii="Times New Roman" w:hAnsi="Times New Roman" w:cs="Times New Roman"/>
          <w:b/>
          <w:sz w:val="24"/>
          <w:szCs w:val="24"/>
        </w:rPr>
      </w:pPr>
      <w:r w:rsidRPr="00BD2C16">
        <w:rPr>
          <w:rFonts w:ascii="Times New Roman" w:hAnsi="Times New Roman" w:cs="Times New Roman"/>
          <w:b/>
          <w:sz w:val="24"/>
          <w:szCs w:val="24"/>
        </w:rPr>
        <w:t>Kesimpulan</w:t>
      </w:r>
    </w:p>
    <w:p w:rsidR="002B67F7" w:rsidRDefault="002B67F7" w:rsidP="00BD2C16">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Dari hasil penelitian yang dilakukan pada sebuah kelas taman kanak-kanak kelompok A (4-5 tahun) di Kabupaten Bantul menunjukkan bahwa permainan </w:t>
      </w:r>
      <w:r w:rsidR="00A169AC" w:rsidRPr="00A169AC">
        <w:rPr>
          <w:rFonts w:ascii="Times New Roman" w:hAnsi="Times New Roman" w:cs="Times New Roman"/>
          <w:i/>
          <w:sz w:val="24"/>
          <w:szCs w:val="24"/>
        </w:rPr>
        <w:t>outdoor</w:t>
      </w:r>
      <w:r>
        <w:rPr>
          <w:rFonts w:ascii="Times New Roman" w:hAnsi="Times New Roman" w:cs="Times New Roman"/>
          <w:sz w:val="24"/>
          <w:szCs w:val="24"/>
        </w:rPr>
        <w:t xml:space="preserve"> sangat efektif digunakan dalam pembelajaran pada anak taman kanak-kanak dapat mempengaruhi peningkatan mengenal angka pada anak. Hal ini dapat terjadi karena </w:t>
      </w:r>
      <w:r w:rsidR="00BD2C16">
        <w:rPr>
          <w:rFonts w:ascii="Times New Roman" w:hAnsi="Times New Roman" w:cs="Times New Roman"/>
          <w:sz w:val="24"/>
          <w:szCs w:val="24"/>
        </w:rPr>
        <w:t xml:space="preserve">anak melakukan permainan secara langsung, melalui benda-benda konkret dan berpusat pada anak sehingga pembelajaran yang dilakukan lebih bermakna. Partisipasi anak dalam bergerak aktif dan </w:t>
      </w:r>
      <w:r>
        <w:rPr>
          <w:rFonts w:ascii="Times New Roman" w:hAnsi="Times New Roman" w:cs="Times New Roman"/>
          <w:sz w:val="24"/>
          <w:szCs w:val="24"/>
        </w:rPr>
        <w:t xml:space="preserve">antusias anak dalam melakukan aktivitas permainan tinggi, sehingga mereka </w:t>
      </w:r>
      <w:r w:rsidR="00BD2C16">
        <w:rPr>
          <w:rFonts w:ascii="Times New Roman" w:hAnsi="Times New Roman" w:cs="Times New Roman"/>
          <w:sz w:val="24"/>
          <w:szCs w:val="24"/>
        </w:rPr>
        <w:t xml:space="preserve">senang dalam belajar. Implementasi permainan </w:t>
      </w:r>
      <w:r w:rsidR="00A169AC" w:rsidRPr="00A169AC">
        <w:rPr>
          <w:rFonts w:ascii="Times New Roman" w:hAnsi="Times New Roman" w:cs="Times New Roman"/>
          <w:i/>
          <w:sz w:val="24"/>
          <w:szCs w:val="24"/>
        </w:rPr>
        <w:t>outdoor</w:t>
      </w:r>
      <w:r w:rsidR="00BD2C16">
        <w:rPr>
          <w:rFonts w:ascii="Times New Roman" w:hAnsi="Times New Roman" w:cs="Times New Roman"/>
          <w:sz w:val="24"/>
          <w:szCs w:val="24"/>
        </w:rPr>
        <w:t xml:space="preserve"> ini juga dapat mengubah perspektif guru terhadap tipe pembelajaran yang mereka gunakan selama ini, sehingga permainan </w:t>
      </w:r>
      <w:r w:rsidR="00A169AC" w:rsidRPr="00A169AC">
        <w:rPr>
          <w:rFonts w:ascii="Times New Roman" w:hAnsi="Times New Roman" w:cs="Times New Roman"/>
          <w:i/>
          <w:sz w:val="24"/>
          <w:szCs w:val="24"/>
        </w:rPr>
        <w:t>outdoor</w:t>
      </w:r>
      <w:r w:rsidR="00BD2C16">
        <w:rPr>
          <w:rFonts w:ascii="Times New Roman" w:hAnsi="Times New Roman" w:cs="Times New Roman"/>
          <w:sz w:val="24"/>
          <w:szCs w:val="24"/>
        </w:rPr>
        <w:t xml:space="preserve"> ini dapat digunakan sebagai salah satu sarana dalam belajar terutama dalam mengenalkan angka pada anak </w:t>
      </w:r>
      <w:proofErr w:type="gramStart"/>
      <w:r w:rsidR="00BD2C16">
        <w:rPr>
          <w:rFonts w:ascii="Times New Roman" w:hAnsi="Times New Roman" w:cs="Times New Roman"/>
          <w:sz w:val="24"/>
          <w:szCs w:val="24"/>
        </w:rPr>
        <w:t>usia</w:t>
      </w:r>
      <w:proofErr w:type="gramEnd"/>
      <w:r w:rsidR="00BD2C16">
        <w:rPr>
          <w:rFonts w:ascii="Times New Roman" w:hAnsi="Times New Roman" w:cs="Times New Roman"/>
          <w:sz w:val="24"/>
          <w:szCs w:val="24"/>
        </w:rPr>
        <w:t xml:space="preserve"> dini. </w:t>
      </w:r>
    </w:p>
    <w:p w:rsidR="00F44852" w:rsidRDefault="00F44852" w:rsidP="00F44852">
      <w:pPr>
        <w:autoSpaceDE w:val="0"/>
        <w:autoSpaceDN w:val="0"/>
        <w:adjustRightInd w:val="0"/>
        <w:spacing w:after="0" w:line="240" w:lineRule="auto"/>
        <w:contextualSpacing/>
        <w:jc w:val="both"/>
        <w:rPr>
          <w:rFonts w:ascii="Times New Roman" w:hAnsi="Times New Roman" w:cs="Times New Roman"/>
          <w:sz w:val="24"/>
          <w:szCs w:val="24"/>
        </w:rPr>
      </w:pPr>
    </w:p>
    <w:p w:rsidR="009B6DCF" w:rsidRPr="00F44852" w:rsidRDefault="00F44852" w:rsidP="00F44852">
      <w:pPr>
        <w:autoSpaceDE w:val="0"/>
        <w:autoSpaceDN w:val="0"/>
        <w:adjustRightInd w:val="0"/>
        <w:spacing w:after="0" w:line="240" w:lineRule="auto"/>
        <w:contextualSpacing/>
        <w:jc w:val="both"/>
        <w:rPr>
          <w:rFonts w:ascii="Times New Roman" w:hAnsi="Times New Roman" w:cs="Times New Roman"/>
          <w:b/>
          <w:sz w:val="24"/>
          <w:szCs w:val="24"/>
        </w:rPr>
        <w:sectPr w:rsidR="009B6DCF" w:rsidRPr="00F44852" w:rsidSect="00A169AC">
          <w:type w:val="continuous"/>
          <w:pgSz w:w="11906" w:h="16838"/>
          <w:pgMar w:top="1728" w:right="1440" w:bottom="1728" w:left="1440" w:header="1152" w:footer="1008" w:gutter="0"/>
          <w:cols w:space="708"/>
          <w:docGrid w:linePitch="360"/>
        </w:sectPr>
      </w:pPr>
      <w:r w:rsidRPr="00F44852">
        <w:rPr>
          <w:rFonts w:ascii="Times New Roman" w:hAnsi="Times New Roman" w:cs="Times New Roman"/>
          <w:b/>
          <w:sz w:val="24"/>
          <w:szCs w:val="24"/>
        </w:rPr>
        <w:t>Referensi</w:t>
      </w:r>
    </w:p>
    <w:p w:rsidR="006F3B59" w:rsidRPr="006F3B59" w:rsidRDefault="006F3B59" w:rsidP="004C0BA7">
      <w:pPr>
        <w:widowControl w:val="0"/>
        <w:autoSpaceDE w:val="0"/>
        <w:autoSpaceDN w:val="0"/>
        <w:adjustRightInd w:val="0"/>
        <w:spacing w:after="0" w:line="240" w:lineRule="auto"/>
        <w:jc w:val="both"/>
        <w:rPr>
          <w:rFonts w:ascii="Times New Roman" w:hAnsi="Times New Roman" w:cs="Times New Roman"/>
          <w:noProof/>
          <w:sz w:val="24"/>
          <w:szCs w:val="24"/>
        </w:rPr>
      </w:pPr>
      <w:r w:rsidRPr="006F3B59">
        <w:rPr>
          <w:rFonts w:ascii="Times New Roman" w:hAnsi="Times New Roman" w:cs="Times New Roman"/>
          <w:sz w:val="24"/>
          <w:szCs w:val="24"/>
        </w:rPr>
        <w:lastRenderedPageBreak/>
        <w:fldChar w:fldCharType="begin" w:fldLock="1"/>
      </w:r>
      <w:r w:rsidRPr="006F3B59">
        <w:rPr>
          <w:rFonts w:ascii="Times New Roman" w:hAnsi="Times New Roman" w:cs="Times New Roman"/>
          <w:sz w:val="24"/>
          <w:szCs w:val="24"/>
        </w:rPr>
        <w:instrText xml:space="preserve">ADDIN Mendeley Bibliography CSL_BIBLIOGRAPHY </w:instrText>
      </w:r>
      <w:r w:rsidRPr="006F3B59">
        <w:rPr>
          <w:rFonts w:ascii="Times New Roman" w:hAnsi="Times New Roman" w:cs="Times New Roman"/>
          <w:sz w:val="24"/>
          <w:szCs w:val="24"/>
        </w:rPr>
        <w:fldChar w:fldCharType="separate"/>
      </w:r>
    </w:p>
    <w:p w:rsidR="004C0BA7" w:rsidRDefault="004C0BA7" w:rsidP="004C0BA7">
      <w:pPr>
        <w:spacing w:before="24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Daryati. (</w:t>
      </w:r>
      <w:r w:rsidRPr="00F44852">
        <w:rPr>
          <w:rFonts w:ascii="Times New Roman" w:hAnsi="Times New Roman" w:cs="Times New Roman"/>
          <w:sz w:val="24"/>
          <w:szCs w:val="24"/>
        </w:rPr>
        <w:t>2013</w:t>
      </w:r>
      <w:r>
        <w:rPr>
          <w:rFonts w:ascii="Times New Roman" w:hAnsi="Times New Roman" w:cs="Times New Roman"/>
          <w:sz w:val="24"/>
          <w:szCs w:val="24"/>
        </w:rPr>
        <w:t>)</w:t>
      </w:r>
      <w:r w:rsidRPr="00F44852">
        <w:rPr>
          <w:rFonts w:ascii="Times New Roman" w:hAnsi="Times New Roman" w:cs="Times New Roman"/>
          <w:sz w:val="24"/>
          <w:szCs w:val="24"/>
        </w:rPr>
        <w:t xml:space="preserve">. </w:t>
      </w:r>
      <w:r w:rsidRPr="00F44852">
        <w:rPr>
          <w:rFonts w:ascii="Times New Roman" w:hAnsi="Times New Roman" w:cs="Times New Roman"/>
          <w:i/>
          <w:sz w:val="24"/>
          <w:szCs w:val="24"/>
        </w:rPr>
        <w:t>Upaya Meningkatkan Kemampuan Mengenal Angka melalui Permainan Tradisional Gamang</w:t>
      </w:r>
      <w:r w:rsidRPr="00F44852">
        <w:rPr>
          <w:rFonts w:ascii="Times New Roman" w:hAnsi="Times New Roman" w:cs="Times New Roman"/>
          <w:sz w:val="24"/>
          <w:szCs w:val="24"/>
        </w:rPr>
        <w:t>. PG PAUD UMP.</w:t>
      </w:r>
    </w:p>
    <w:p w:rsidR="004C0BA7" w:rsidRDefault="004C0BA7"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F3B59" w:rsidRDefault="006F3B59"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3B59">
        <w:rPr>
          <w:rFonts w:ascii="Times New Roman" w:hAnsi="Times New Roman" w:cs="Times New Roman"/>
          <w:noProof/>
          <w:sz w:val="24"/>
          <w:szCs w:val="24"/>
        </w:rPr>
        <w:t>Dunphy, E., Dooley, T., Shiel, G., Butler, W. D., Corcoran, D., Ryan, M., &amp; Travers, J. (2014). Mathematics in Early Childhood and Primary Education (3-8 years), (17).</w:t>
      </w:r>
    </w:p>
    <w:p w:rsidR="004C0BA7" w:rsidRPr="006F3B59" w:rsidRDefault="004C0BA7"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F3B59" w:rsidRDefault="006F3B59"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3B59">
        <w:rPr>
          <w:rFonts w:ascii="Times New Roman" w:hAnsi="Times New Roman" w:cs="Times New Roman"/>
          <w:noProof/>
          <w:sz w:val="24"/>
          <w:szCs w:val="24"/>
        </w:rPr>
        <w:t xml:space="preserve">Fitria, A. (2013). Mengenalkan dan Membelajarkan Matematika Pada Anak Usia Dini. </w:t>
      </w:r>
      <w:r w:rsidRPr="006F3B59">
        <w:rPr>
          <w:rFonts w:ascii="Times New Roman" w:hAnsi="Times New Roman" w:cs="Times New Roman"/>
          <w:i/>
          <w:iCs/>
          <w:noProof/>
          <w:sz w:val="24"/>
          <w:szCs w:val="24"/>
        </w:rPr>
        <w:t>Jurnal Studi Gender Dan Anak</w:t>
      </w:r>
      <w:r w:rsidRPr="006F3B59">
        <w:rPr>
          <w:rFonts w:ascii="Times New Roman" w:hAnsi="Times New Roman" w:cs="Times New Roman"/>
          <w:noProof/>
          <w:sz w:val="24"/>
          <w:szCs w:val="24"/>
        </w:rPr>
        <w:t xml:space="preserve">, </w:t>
      </w:r>
      <w:r w:rsidRPr="006F3B59">
        <w:rPr>
          <w:rFonts w:ascii="Times New Roman" w:hAnsi="Times New Roman" w:cs="Times New Roman"/>
          <w:i/>
          <w:iCs/>
          <w:noProof/>
          <w:sz w:val="24"/>
          <w:szCs w:val="24"/>
        </w:rPr>
        <w:t>1</w:t>
      </w:r>
      <w:r w:rsidRPr="006F3B59">
        <w:rPr>
          <w:rFonts w:ascii="Times New Roman" w:hAnsi="Times New Roman" w:cs="Times New Roman"/>
          <w:noProof/>
          <w:sz w:val="24"/>
          <w:szCs w:val="24"/>
        </w:rPr>
        <w:t>(2), 45–55.</w:t>
      </w:r>
    </w:p>
    <w:p w:rsidR="004C0BA7" w:rsidRPr="006F3B59" w:rsidRDefault="004C0BA7"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F3B59" w:rsidRDefault="006F3B59"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3B59">
        <w:rPr>
          <w:rFonts w:ascii="Times New Roman" w:hAnsi="Times New Roman" w:cs="Times New Roman"/>
          <w:noProof/>
          <w:sz w:val="24"/>
          <w:szCs w:val="24"/>
        </w:rPr>
        <w:t xml:space="preserve">Hinkley, T., Brown, H., Carson, V., &amp; Teychenne, M. (2018). Cross sectional associations of screen time and outdoor play with social skills in preschool children. </w:t>
      </w:r>
      <w:r w:rsidRPr="006F3B59">
        <w:rPr>
          <w:rFonts w:ascii="Times New Roman" w:hAnsi="Times New Roman" w:cs="Times New Roman"/>
          <w:i/>
          <w:iCs/>
          <w:noProof/>
          <w:sz w:val="24"/>
          <w:szCs w:val="24"/>
        </w:rPr>
        <w:t>PLoS ONE</w:t>
      </w:r>
      <w:r w:rsidRPr="006F3B59">
        <w:rPr>
          <w:rFonts w:ascii="Times New Roman" w:hAnsi="Times New Roman" w:cs="Times New Roman"/>
          <w:noProof/>
          <w:sz w:val="24"/>
          <w:szCs w:val="24"/>
        </w:rPr>
        <w:t xml:space="preserve">, </w:t>
      </w:r>
      <w:r w:rsidRPr="006F3B59">
        <w:rPr>
          <w:rFonts w:ascii="Times New Roman" w:hAnsi="Times New Roman" w:cs="Times New Roman"/>
          <w:i/>
          <w:iCs/>
          <w:noProof/>
          <w:sz w:val="24"/>
          <w:szCs w:val="24"/>
        </w:rPr>
        <w:t>13</w:t>
      </w:r>
      <w:r w:rsidRPr="006F3B59">
        <w:rPr>
          <w:rFonts w:ascii="Times New Roman" w:hAnsi="Times New Roman" w:cs="Times New Roman"/>
          <w:noProof/>
          <w:sz w:val="24"/>
          <w:szCs w:val="24"/>
        </w:rPr>
        <w:t>(4), 1–16. https://doi.org/10.1371/journal.pone.0193700</w:t>
      </w:r>
    </w:p>
    <w:p w:rsidR="004C0BA7" w:rsidRDefault="004C0BA7" w:rsidP="004C0BA7">
      <w:pPr>
        <w:widowControl w:val="0"/>
        <w:autoSpaceDE w:val="0"/>
        <w:autoSpaceDN w:val="0"/>
        <w:adjustRightInd w:val="0"/>
        <w:spacing w:after="0" w:line="240" w:lineRule="auto"/>
        <w:jc w:val="both"/>
        <w:rPr>
          <w:rFonts w:ascii="Times New Roman" w:hAnsi="Times New Roman" w:cs="Times New Roman"/>
          <w:noProof/>
          <w:sz w:val="24"/>
          <w:szCs w:val="24"/>
        </w:rPr>
      </w:pPr>
    </w:p>
    <w:p w:rsidR="004C0BA7" w:rsidRDefault="004C0BA7" w:rsidP="004C0BA7">
      <w:pPr>
        <w:spacing w:before="240" w:after="0" w:line="240" w:lineRule="auto"/>
        <w:ind w:left="720" w:hanging="720"/>
        <w:contextualSpacing/>
        <w:jc w:val="both"/>
        <w:rPr>
          <w:rFonts w:ascii="Times New Roman" w:hAnsi="Times New Roman" w:cs="Times New Roman"/>
          <w:sz w:val="24"/>
          <w:szCs w:val="24"/>
        </w:rPr>
      </w:pPr>
      <w:r w:rsidRPr="00F44852">
        <w:rPr>
          <w:rFonts w:ascii="Times New Roman" w:hAnsi="Times New Roman" w:cs="Times New Roman"/>
          <w:sz w:val="24"/>
          <w:szCs w:val="24"/>
        </w:rPr>
        <w:t xml:space="preserve">Lestari, KW (2011). </w:t>
      </w:r>
      <w:r w:rsidRPr="00F44852">
        <w:rPr>
          <w:rFonts w:ascii="Times New Roman" w:hAnsi="Times New Roman" w:cs="Times New Roman"/>
          <w:i/>
          <w:sz w:val="24"/>
          <w:szCs w:val="24"/>
        </w:rPr>
        <w:t xml:space="preserve">Konsep Matematika untuk Anak </w:t>
      </w:r>
      <w:proofErr w:type="gramStart"/>
      <w:r w:rsidRPr="00F44852">
        <w:rPr>
          <w:rFonts w:ascii="Times New Roman" w:hAnsi="Times New Roman" w:cs="Times New Roman"/>
          <w:i/>
          <w:sz w:val="24"/>
          <w:szCs w:val="24"/>
        </w:rPr>
        <w:t>Usia</w:t>
      </w:r>
      <w:proofErr w:type="gramEnd"/>
      <w:r w:rsidRPr="00F44852">
        <w:rPr>
          <w:rFonts w:ascii="Times New Roman" w:hAnsi="Times New Roman" w:cs="Times New Roman"/>
          <w:i/>
          <w:sz w:val="24"/>
          <w:szCs w:val="24"/>
        </w:rPr>
        <w:t xml:space="preserve"> Dini</w:t>
      </w:r>
      <w:r w:rsidRPr="00F44852">
        <w:rPr>
          <w:rFonts w:ascii="Times New Roman" w:hAnsi="Times New Roman" w:cs="Times New Roman"/>
          <w:sz w:val="24"/>
          <w:szCs w:val="24"/>
        </w:rPr>
        <w:t xml:space="preserve">. Jakarta:  Direktorat Pembinaan Pendidikan Anak </w:t>
      </w:r>
      <w:proofErr w:type="gramStart"/>
      <w:r w:rsidRPr="00F44852">
        <w:rPr>
          <w:rFonts w:ascii="Times New Roman" w:hAnsi="Times New Roman" w:cs="Times New Roman"/>
          <w:sz w:val="24"/>
          <w:szCs w:val="24"/>
        </w:rPr>
        <w:t>Usia</w:t>
      </w:r>
      <w:proofErr w:type="gramEnd"/>
      <w:r w:rsidRPr="00F44852">
        <w:rPr>
          <w:rFonts w:ascii="Times New Roman" w:hAnsi="Times New Roman" w:cs="Times New Roman"/>
          <w:sz w:val="24"/>
          <w:szCs w:val="24"/>
        </w:rPr>
        <w:t xml:space="preserve"> Dini</w:t>
      </w:r>
    </w:p>
    <w:p w:rsidR="004C0BA7" w:rsidRDefault="004C0BA7" w:rsidP="004C0BA7">
      <w:pPr>
        <w:spacing w:before="240" w:after="0" w:line="240" w:lineRule="auto"/>
        <w:ind w:left="720" w:hanging="720"/>
        <w:contextualSpacing/>
        <w:jc w:val="both"/>
        <w:rPr>
          <w:rFonts w:ascii="Times New Roman" w:hAnsi="Times New Roman" w:cs="Times New Roman"/>
          <w:sz w:val="24"/>
          <w:szCs w:val="24"/>
        </w:rPr>
      </w:pPr>
    </w:p>
    <w:p w:rsidR="004C0BA7" w:rsidRDefault="004C0BA7" w:rsidP="004C0BA7">
      <w:pPr>
        <w:spacing w:before="24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Mutiah </w:t>
      </w:r>
      <w:r w:rsidRPr="00F44852">
        <w:rPr>
          <w:rFonts w:ascii="Times New Roman" w:hAnsi="Times New Roman" w:cs="Times New Roman"/>
          <w:sz w:val="24"/>
          <w:szCs w:val="24"/>
        </w:rPr>
        <w:t xml:space="preserve">Diana. </w:t>
      </w:r>
      <w:r>
        <w:rPr>
          <w:rFonts w:ascii="Times New Roman" w:hAnsi="Times New Roman" w:cs="Times New Roman"/>
          <w:sz w:val="24"/>
          <w:szCs w:val="24"/>
        </w:rPr>
        <w:t>(</w:t>
      </w:r>
      <w:r w:rsidRPr="00F44852">
        <w:rPr>
          <w:rFonts w:ascii="Times New Roman" w:hAnsi="Times New Roman" w:cs="Times New Roman"/>
          <w:sz w:val="24"/>
          <w:szCs w:val="24"/>
        </w:rPr>
        <w:t>2010</w:t>
      </w:r>
      <w:r>
        <w:rPr>
          <w:rFonts w:ascii="Times New Roman" w:hAnsi="Times New Roman" w:cs="Times New Roman"/>
          <w:sz w:val="24"/>
          <w:szCs w:val="24"/>
        </w:rPr>
        <w:t>)</w:t>
      </w:r>
      <w:r w:rsidRPr="00F44852">
        <w:rPr>
          <w:rFonts w:ascii="Times New Roman" w:hAnsi="Times New Roman" w:cs="Times New Roman"/>
          <w:sz w:val="24"/>
          <w:szCs w:val="24"/>
        </w:rPr>
        <w:t>.</w:t>
      </w:r>
      <w:r>
        <w:rPr>
          <w:rFonts w:ascii="Times New Roman" w:hAnsi="Times New Roman" w:cs="Times New Roman"/>
          <w:sz w:val="24"/>
          <w:szCs w:val="24"/>
        </w:rPr>
        <w:t xml:space="preserve"> </w:t>
      </w:r>
      <w:r w:rsidRPr="00F44852">
        <w:rPr>
          <w:rFonts w:ascii="Times New Roman" w:hAnsi="Times New Roman" w:cs="Times New Roman"/>
          <w:i/>
          <w:sz w:val="24"/>
          <w:szCs w:val="24"/>
        </w:rPr>
        <w:t xml:space="preserve">Psikologi Bermain Anak </w:t>
      </w:r>
      <w:proofErr w:type="gramStart"/>
      <w:r w:rsidRPr="00F44852">
        <w:rPr>
          <w:rFonts w:ascii="Times New Roman" w:hAnsi="Times New Roman" w:cs="Times New Roman"/>
          <w:i/>
          <w:sz w:val="24"/>
          <w:szCs w:val="24"/>
        </w:rPr>
        <w:t>Usia</w:t>
      </w:r>
      <w:proofErr w:type="gramEnd"/>
      <w:r w:rsidRPr="00F44852">
        <w:rPr>
          <w:rFonts w:ascii="Times New Roman" w:hAnsi="Times New Roman" w:cs="Times New Roman"/>
          <w:i/>
          <w:sz w:val="24"/>
          <w:szCs w:val="24"/>
        </w:rPr>
        <w:t xml:space="preserve"> Dini</w:t>
      </w:r>
      <w:r w:rsidRPr="00F44852">
        <w:rPr>
          <w:rFonts w:ascii="Times New Roman" w:hAnsi="Times New Roman" w:cs="Times New Roman"/>
          <w:sz w:val="24"/>
          <w:szCs w:val="24"/>
        </w:rPr>
        <w:t>. Jakarta: Kencana</w:t>
      </w:r>
    </w:p>
    <w:p w:rsidR="004C0BA7" w:rsidRPr="006F3B59" w:rsidRDefault="004C0BA7"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F3B59" w:rsidRDefault="006F3B59"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3B59">
        <w:rPr>
          <w:rFonts w:ascii="Times New Roman" w:hAnsi="Times New Roman" w:cs="Times New Roman"/>
          <w:noProof/>
          <w:sz w:val="24"/>
          <w:szCs w:val="24"/>
        </w:rPr>
        <w:t xml:space="preserve">Nah, K. O., &amp; Lee, S. M. (2016). Actualizing children’s participation in the development of outdoor play areas at an early childhood institution. </w:t>
      </w:r>
      <w:r w:rsidRPr="006F3B59">
        <w:rPr>
          <w:rFonts w:ascii="Times New Roman" w:hAnsi="Times New Roman" w:cs="Times New Roman"/>
          <w:i/>
          <w:iCs/>
          <w:noProof/>
          <w:sz w:val="24"/>
          <w:szCs w:val="24"/>
        </w:rPr>
        <w:t>Action Research</w:t>
      </w:r>
      <w:r w:rsidRPr="006F3B59">
        <w:rPr>
          <w:rFonts w:ascii="Times New Roman" w:hAnsi="Times New Roman" w:cs="Times New Roman"/>
          <w:noProof/>
          <w:sz w:val="24"/>
          <w:szCs w:val="24"/>
        </w:rPr>
        <w:t xml:space="preserve">, </w:t>
      </w:r>
      <w:r w:rsidRPr="006F3B59">
        <w:rPr>
          <w:rFonts w:ascii="Times New Roman" w:hAnsi="Times New Roman" w:cs="Times New Roman"/>
          <w:i/>
          <w:iCs/>
          <w:noProof/>
          <w:sz w:val="24"/>
          <w:szCs w:val="24"/>
        </w:rPr>
        <w:t>14</w:t>
      </w:r>
      <w:r w:rsidRPr="006F3B59">
        <w:rPr>
          <w:rFonts w:ascii="Times New Roman" w:hAnsi="Times New Roman" w:cs="Times New Roman"/>
          <w:noProof/>
          <w:sz w:val="24"/>
          <w:szCs w:val="24"/>
        </w:rPr>
        <w:t>(3), 335–351. https://doi.org/10.1177/1476750315621610</w:t>
      </w:r>
    </w:p>
    <w:p w:rsidR="004C0BA7" w:rsidRPr="006F3B59" w:rsidRDefault="004C0BA7"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F3B59" w:rsidRDefault="006F3B59"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3B59">
        <w:rPr>
          <w:rFonts w:ascii="Times New Roman" w:hAnsi="Times New Roman" w:cs="Times New Roman"/>
          <w:noProof/>
          <w:sz w:val="24"/>
          <w:szCs w:val="24"/>
        </w:rPr>
        <w:t>Nilsson, P., Sollervall, H., &amp; Milrad, M. (2009). Collaborative design of mathematical activities for learning in an outdoor setting, 1101–1110. Retrieved from http://www.inrp.fr/publications/edition-electronique/cerme6/wg7-06-nilsson.pdf</w:t>
      </w:r>
    </w:p>
    <w:p w:rsidR="00935F7B" w:rsidRDefault="00935F7B"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4C0BA7" w:rsidRPr="00B12A46" w:rsidRDefault="004C0BA7" w:rsidP="004C0BA7">
      <w:pPr>
        <w:spacing w:before="240" w:after="0" w:line="240" w:lineRule="auto"/>
        <w:ind w:left="720" w:hanging="720"/>
        <w:contextualSpacing/>
        <w:jc w:val="both"/>
        <w:rPr>
          <w:rFonts w:ascii="Times New Roman" w:hAnsi="Times New Roman" w:cs="Times New Roman"/>
          <w:sz w:val="24"/>
          <w:szCs w:val="24"/>
        </w:rPr>
      </w:pPr>
      <w:r w:rsidRPr="00F44852">
        <w:rPr>
          <w:rFonts w:ascii="Times New Roman" w:hAnsi="Times New Roman" w:cs="Times New Roman"/>
          <w:sz w:val="24"/>
          <w:szCs w:val="24"/>
        </w:rPr>
        <w:t>Nurmainis</w:t>
      </w:r>
      <w:r>
        <w:rPr>
          <w:rFonts w:ascii="Times New Roman" w:hAnsi="Times New Roman" w:cs="Times New Roman"/>
          <w:sz w:val="24"/>
          <w:szCs w:val="24"/>
        </w:rPr>
        <w:t>. (</w:t>
      </w:r>
      <w:r w:rsidRPr="00F44852">
        <w:rPr>
          <w:rFonts w:ascii="Times New Roman" w:hAnsi="Times New Roman" w:cs="Times New Roman"/>
          <w:sz w:val="24"/>
          <w:szCs w:val="24"/>
        </w:rPr>
        <w:t>2012</w:t>
      </w:r>
      <w:r>
        <w:rPr>
          <w:rFonts w:ascii="Times New Roman" w:hAnsi="Times New Roman" w:cs="Times New Roman"/>
          <w:sz w:val="24"/>
          <w:szCs w:val="24"/>
        </w:rPr>
        <w:t>)</w:t>
      </w:r>
      <w:r w:rsidRPr="00F44852">
        <w:rPr>
          <w:rFonts w:ascii="Times New Roman" w:hAnsi="Times New Roman" w:cs="Times New Roman"/>
          <w:sz w:val="24"/>
          <w:szCs w:val="24"/>
        </w:rPr>
        <w:t xml:space="preserve">. </w:t>
      </w:r>
      <w:r w:rsidRPr="00F44852">
        <w:rPr>
          <w:rFonts w:ascii="Times New Roman" w:hAnsi="Times New Roman" w:cs="Times New Roman"/>
          <w:i/>
          <w:sz w:val="24"/>
          <w:szCs w:val="24"/>
        </w:rPr>
        <w:t>Peningkatan Pengenalan Konsep Angka melalui Permainan Kalender di Taman Kanak-Kanak Islam Silaturahmi Kabupaten Padang Pariaman</w:t>
      </w:r>
      <w:r w:rsidRPr="00F44852">
        <w:rPr>
          <w:rFonts w:ascii="Times New Roman" w:hAnsi="Times New Roman" w:cs="Times New Roman"/>
          <w:sz w:val="24"/>
          <w:szCs w:val="24"/>
        </w:rPr>
        <w:t>. Jurnal Pesona Paud Vol.I No.1</w:t>
      </w:r>
    </w:p>
    <w:p w:rsidR="004C0BA7" w:rsidRPr="006F3B59" w:rsidRDefault="004C0BA7" w:rsidP="006F3B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bookmarkStart w:id="0" w:name="_GoBack"/>
      <w:bookmarkEnd w:id="0"/>
    </w:p>
    <w:p w:rsidR="001518C8" w:rsidRPr="00890B22" w:rsidRDefault="006F3B59" w:rsidP="00890B22">
      <w:pPr>
        <w:autoSpaceDE w:val="0"/>
        <w:autoSpaceDN w:val="0"/>
        <w:adjustRightInd w:val="0"/>
        <w:spacing w:after="0" w:line="240" w:lineRule="auto"/>
        <w:contextualSpacing/>
        <w:jc w:val="both"/>
        <w:rPr>
          <w:rFonts w:ascii="Times New Roman" w:hAnsi="Times New Roman" w:cs="Times New Roman"/>
          <w:sz w:val="28"/>
          <w:szCs w:val="28"/>
        </w:rPr>
      </w:pPr>
      <w:r w:rsidRPr="006F3B59">
        <w:rPr>
          <w:rFonts w:ascii="Times New Roman" w:hAnsi="Times New Roman" w:cs="Times New Roman"/>
          <w:sz w:val="24"/>
          <w:szCs w:val="24"/>
        </w:rPr>
        <w:lastRenderedPageBreak/>
        <w:fldChar w:fldCharType="end"/>
      </w:r>
    </w:p>
    <w:sectPr w:rsidR="001518C8" w:rsidRPr="00890B22" w:rsidSect="0083635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1D0" w:rsidRDefault="002A61D0" w:rsidP="00CD26AA">
      <w:pPr>
        <w:spacing w:after="0" w:line="240" w:lineRule="auto"/>
      </w:pPr>
      <w:r>
        <w:separator/>
      </w:r>
    </w:p>
  </w:endnote>
  <w:endnote w:type="continuationSeparator" w:id="0">
    <w:p w:rsidR="002A61D0" w:rsidRDefault="002A61D0" w:rsidP="00CD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807422"/>
      <w:docPartObj>
        <w:docPartGallery w:val="Page Numbers (Bottom of Page)"/>
        <w:docPartUnique/>
      </w:docPartObj>
    </w:sdtPr>
    <w:sdtEndPr>
      <w:rPr>
        <w:noProof/>
      </w:rPr>
    </w:sdtEndPr>
    <w:sdtContent>
      <w:p w:rsidR="001214EB" w:rsidRDefault="001214EB">
        <w:pPr>
          <w:pStyle w:val="Footer"/>
          <w:jc w:val="right"/>
        </w:pPr>
        <w:r>
          <w:fldChar w:fldCharType="begin"/>
        </w:r>
        <w:r>
          <w:instrText xml:space="preserve"> PAGE   \* MERGEFORMAT </w:instrText>
        </w:r>
        <w:r>
          <w:fldChar w:fldCharType="separate"/>
        </w:r>
        <w:r w:rsidR="00935F7B">
          <w:rPr>
            <w:noProof/>
          </w:rPr>
          <w:t>8</w:t>
        </w:r>
        <w:r>
          <w:rPr>
            <w:noProof/>
          </w:rPr>
          <w:fldChar w:fldCharType="end"/>
        </w:r>
      </w:p>
    </w:sdtContent>
  </w:sdt>
  <w:p w:rsidR="00A169AC" w:rsidRPr="00A169AC" w:rsidRDefault="00A169AC">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1D0" w:rsidRDefault="002A61D0" w:rsidP="00CD26AA">
      <w:pPr>
        <w:spacing w:after="0" w:line="240" w:lineRule="auto"/>
      </w:pPr>
      <w:r>
        <w:separator/>
      </w:r>
    </w:p>
  </w:footnote>
  <w:footnote w:type="continuationSeparator" w:id="0">
    <w:p w:rsidR="002A61D0" w:rsidRDefault="002A61D0" w:rsidP="00CD2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AC" w:rsidRPr="00A169AC" w:rsidRDefault="00A169AC">
    <w:pPr>
      <w:pStyle w:val="Header"/>
      <w:contextualSpacing/>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1D54"/>
    <w:multiLevelType w:val="hybridMultilevel"/>
    <w:tmpl w:val="8E6C3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4E72C3"/>
    <w:multiLevelType w:val="hybridMultilevel"/>
    <w:tmpl w:val="1DEAF686"/>
    <w:lvl w:ilvl="0" w:tplc="2FB81CF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1D"/>
    <w:rsid w:val="000A6A4E"/>
    <w:rsid w:val="001214EB"/>
    <w:rsid w:val="00130F51"/>
    <w:rsid w:val="00137F23"/>
    <w:rsid w:val="00141092"/>
    <w:rsid w:val="001518C8"/>
    <w:rsid w:val="0016012C"/>
    <w:rsid w:val="0018759E"/>
    <w:rsid w:val="001F5641"/>
    <w:rsid w:val="00266C26"/>
    <w:rsid w:val="00282452"/>
    <w:rsid w:val="002A61D0"/>
    <w:rsid w:val="002B67F7"/>
    <w:rsid w:val="002F303C"/>
    <w:rsid w:val="00302215"/>
    <w:rsid w:val="003C5005"/>
    <w:rsid w:val="0042668C"/>
    <w:rsid w:val="00426F53"/>
    <w:rsid w:val="004270E7"/>
    <w:rsid w:val="00471B10"/>
    <w:rsid w:val="00491B23"/>
    <w:rsid w:val="004C0BA7"/>
    <w:rsid w:val="00515336"/>
    <w:rsid w:val="00531865"/>
    <w:rsid w:val="005468BE"/>
    <w:rsid w:val="006064E6"/>
    <w:rsid w:val="00634F0F"/>
    <w:rsid w:val="006F3B59"/>
    <w:rsid w:val="007C24EA"/>
    <w:rsid w:val="00803B09"/>
    <w:rsid w:val="0083635F"/>
    <w:rsid w:val="00842D5A"/>
    <w:rsid w:val="00844910"/>
    <w:rsid w:val="00851982"/>
    <w:rsid w:val="008575E2"/>
    <w:rsid w:val="00890B22"/>
    <w:rsid w:val="008C2D30"/>
    <w:rsid w:val="008E33BA"/>
    <w:rsid w:val="00933BEB"/>
    <w:rsid w:val="00935F7B"/>
    <w:rsid w:val="00937D06"/>
    <w:rsid w:val="009417C0"/>
    <w:rsid w:val="00941A5B"/>
    <w:rsid w:val="009B6DCF"/>
    <w:rsid w:val="009F5812"/>
    <w:rsid w:val="00A169AC"/>
    <w:rsid w:val="00A4786C"/>
    <w:rsid w:val="00AC0E58"/>
    <w:rsid w:val="00AF056B"/>
    <w:rsid w:val="00B12A46"/>
    <w:rsid w:val="00B3705C"/>
    <w:rsid w:val="00B9464C"/>
    <w:rsid w:val="00BD2C16"/>
    <w:rsid w:val="00BD6DF3"/>
    <w:rsid w:val="00CD26AA"/>
    <w:rsid w:val="00D30D32"/>
    <w:rsid w:val="00D53CB5"/>
    <w:rsid w:val="00DB06DD"/>
    <w:rsid w:val="00DE0A08"/>
    <w:rsid w:val="00E11A46"/>
    <w:rsid w:val="00E11F39"/>
    <w:rsid w:val="00E132BF"/>
    <w:rsid w:val="00E432E4"/>
    <w:rsid w:val="00E827C2"/>
    <w:rsid w:val="00EA4CFB"/>
    <w:rsid w:val="00EB1F69"/>
    <w:rsid w:val="00F24399"/>
    <w:rsid w:val="00F44852"/>
    <w:rsid w:val="00F7271D"/>
    <w:rsid w:val="00F9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F6D457-6252-4341-A90F-982DE46A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EB3"/>
    <w:pPr>
      <w:ind w:left="720"/>
      <w:contextualSpacing/>
    </w:pPr>
  </w:style>
  <w:style w:type="character" w:styleId="Hyperlink">
    <w:name w:val="Hyperlink"/>
    <w:basedOn w:val="DefaultParagraphFont"/>
    <w:uiPriority w:val="99"/>
    <w:unhideWhenUsed/>
    <w:rsid w:val="00266C26"/>
    <w:rPr>
      <w:color w:val="0563C1" w:themeColor="hyperlink"/>
      <w:u w:val="single"/>
    </w:rPr>
  </w:style>
  <w:style w:type="table" w:styleId="TableGrid">
    <w:name w:val="Table Grid"/>
    <w:basedOn w:val="TableNormal"/>
    <w:uiPriority w:val="59"/>
    <w:rsid w:val="00AF056B"/>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2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6AA"/>
  </w:style>
  <w:style w:type="paragraph" w:styleId="Footer">
    <w:name w:val="footer"/>
    <w:basedOn w:val="Normal"/>
    <w:link w:val="FooterChar"/>
    <w:uiPriority w:val="99"/>
    <w:unhideWhenUsed/>
    <w:rsid w:val="00CD2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6AA"/>
  </w:style>
  <w:style w:type="paragraph" w:styleId="BalloonText">
    <w:name w:val="Balloon Text"/>
    <w:basedOn w:val="Normal"/>
    <w:link w:val="BalloonTextChar"/>
    <w:uiPriority w:val="99"/>
    <w:semiHidden/>
    <w:unhideWhenUsed/>
    <w:rsid w:val="00121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nurhayati.2017@student.uny.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05014-7A38-48A0-AB09-9191EC127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5108</Words>
  <Characters>29116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12</cp:revision>
  <cp:lastPrinted>2018-09-16T23:18:00Z</cp:lastPrinted>
  <dcterms:created xsi:type="dcterms:W3CDTF">2018-08-23T19:26:00Z</dcterms:created>
  <dcterms:modified xsi:type="dcterms:W3CDTF">2018-12-11T16:01:00Z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aa1bff66-450a-3a26-89d4-6eee2f7da829</vt:lpwstr>
  </property>
  <property fmtid="{D5CDD505-2E9C-101B-9397-08002B2CF9AE}" pid="24" name="Mendeley Citation Style_1">
    <vt:lpwstr>http://www.zotero.org/styles/apa</vt:lpwstr>
  </property>
</Properties>
</file>